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D2358" w14:textId="77777777" w:rsidR="005A4447" w:rsidRDefault="005A4447" w:rsidP="00E10824">
      <w:pPr>
        <w:spacing w:before="120" w:after="120" w:line="360" w:lineRule="auto"/>
        <w:jc w:val="center"/>
        <w:rPr>
          <w:b/>
          <w:sz w:val="24"/>
          <w:szCs w:val="24"/>
        </w:rPr>
      </w:pPr>
      <w:bookmarkStart w:id="0" w:name="_Hlk210386385"/>
      <w:bookmarkEnd w:id="0"/>
    </w:p>
    <w:p w14:paraId="4991ACF4" w14:textId="77777777" w:rsidR="005A4447" w:rsidRDefault="005A4447" w:rsidP="00E10824">
      <w:pPr>
        <w:spacing w:before="120" w:after="120" w:line="360" w:lineRule="auto"/>
        <w:jc w:val="center"/>
        <w:rPr>
          <w:b/>
          <w:sz w:val="24"/>
          <w:szCs w:val="24"/>
        </w:rPr>
      </w:pPr>
    </w:p>
    <w:p w14:paraId="74A4D924" w14:textId="77777777" w:rsidR="00B91B52" w:rsidRDefault="00DC06E5" w:rsidP="00E10824">
      <w:pPr>
        <w:spacing w:before="120" w:after="120" w:line="360" w:lineRule="auto"/>
        <w:jc w:val="center"/>
        <w:rPr>
          <w:b/>
          <w:sz w:val="48"/>
          <w:szCs w:val="48"/>
        </w:rPr>
      </w:pPr>
      <w:r w:rsidRPr="00E33F63">
        <w:rPr>
          <w:b/>
          <w:sz w:val="48"/>
          <w:szCs w:val="48"/>
        </w:rPr>
        <w:t>PROGRAMACIÓN DIDÁCTICA</w:t>
      </w:r>
      <w:r w:rsidR="00A43C6E">
        <w:rPr>
          <w:b/>
          <w:sz w:val="48"/>
          <w:szCs w:val="48"/>
        </w:rPr>
        <w:t xml:space="preserve"> </w:t>
      </w:r>
    </w:p>
    <w:p w14:paraId="732B255F" w14:textId="77777777" w:rsidR="00EB0E9C" w:rsidRPr="00D76F44" w:rsidRDefault="00D76F44" w:rsidP="00E10824">
      <w:pPr>
        <w:spacing w:before="120" w:after="120" w:line="360" w:lineRule="auto"/>
        <w:jc w:val="center"/>
        <w:rPr>
          <w:b/>
          <w:sz w:val="44"/>
          <w:szCs w:val="44"/>
        </w:rPr>
      </w:pPr>
      <w:r w:rsidRPr="00D76F44">
        <w:rPr>
          <w:b/>
          <w:sz w:val="44"/>
          <w:szCs w:val="44"/>
        </w:rPr>
        <w:t>ENSEÑANZAS DE IDIOMAS DE RÉGIMEN ESPECIAL</w:t>
      </w:r>
    </w:p>
    <w:p w14:paraId="61C70FFC" w14:textId="4DEC6808" w:rsidR="0022017B" w:rsidRDefault="005A4447" w:rsidP="000B0B6C">
      <w:pPr>
        <w:spacing w:before="120" w:after="120" w:line="360" w:lineRule="auto"/>
        <w:jc w:val="center"/>
        <w:rPr>
          <w:b/>
          <w:sz w:val="24"/>
          <w:szCs w:val="24"/>
        </w:rPr>
      </w:pPr>
      <w:r w:rsidRPr="005E7D71">
        <w:rPr>
          <w:rFonts w:ascii="Times New Roman" w:hAnsi="Times New Roman"/>
          <w:noProof/>
          <w:szCs w:val="24"/>
          <w:lang w:eastAsia="es-ES"/>
        </w:rPr>
        <w:drawing>
          <wp:inline distT="0" distB="0" distL="0" distR="0" wp14:anchorId="0F76CEC1" wp14:editId="5BE6701E">
            <wp:extent cx="3153514" cy="1446662"/>
            <wp:effectExtent l="0" t="0" r="8890" b="1270"/>
            <wp:docPr id="9" name="Imagen 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6537" cy="1461811"/>
                    </a:xfrm>
                    <a:prstGeom prst="rect">
                      <a:avLst/>
                    </a:prstGeom>
                    <a:noFill/>
                    <a:ln>
                      <a:noFill/>
                    </a:ln>
                  </pic:spPr>
                </pic:pic>
              </a:graphicData>
            </a:graphic>
          </wp:inline>
        </w:drawing>
      </w:r>
    </w:p>
    <w:tbl>
      <w:tblPr>
        <w:tblpPr w:leftFromText="141" w:rightFromText="141" w:vertAnchor="text" w:horzAnchor="margin" w:tblpXSpec="center" w:tblpY="978"/>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6"/>
      </w:tblGrid>
      <w:tr w:rsidR="0022017B" w:rsidRPr="00493CAB" w14:paraId="663CED11" w14:textId="77777777" w:rsidTr="006573AD">
        <w:trPr>
          <w:trHeight w:val="3109"/>
        </w:trPr>
        <w:tc>
          <w:tcPr>
            <w:tcW w:w="9776" w:type="dxa"/>
          </w:tcPr>
          <w:p w14:paraId="6CE7C510" w14:textId="77777777" w:rsidR="005E340A" w:rsidRPr="00493CAB" w:rsidRDefault="005E340A" w:rsidP="005E340A">
            <w:pPr>
              <w:pStyle w:val="Prrafodelista"/>
              <w:spacing w:after="240"/>
              <w:ind w:left="447"/>
              <w:rPr>
                <w:rFonts w:cstheme="minorHAnsi"/>
                <w:b/>
                <w:bCs/>
                <w:sz w:val="24"/>
                <w:szCs w:val="24"/>
              </w:rPr>
            </w:pPr>
          </w:p>
          <w:p w14:paraId="127FD932" w14:textId="77777777" w:rsidR="00272F23" w:rsidRPr="00493CAB" w:rsidRDefault="00A63204" w:rsidP="00654B81">
            <w:pPr>
              <w:pStyle w:val="Prrafodelista"/>
              <w:spacing w:before="240" w:after="120" w:line="240" w:lineRule="auto"/>
              <w:ind w:left="215"/>
              <w:contextualSpacing w:val="0"/>
              <w:jc w:val="both"/>
              <w:rPr>
                <w:rFonts w:cstheme="minorHAnsi"/>
                <w:b/>
                <w:sz w:val="24"/>
                <w:szCs w:val="24"/>
              </w:rPr>
            </w:pPr>
            <w:r w:rsidRPr="00493CAB">
              <w:rPr>
                <w:rFonts w:cstheme="minorHAnsi"/>
                <w:b/>
                <w:sz w:val="24"/>
                <w:szCs w:val="24"/>
              </w:rPr>
              <w:t xml:space="preserve">MARCO </w:t>
            </w:r>
            <w:r w:rsidR="00272F23" w:rsidRPr="00493CAB">
              <w:rPr>
                <w:rFonts w:cstheme="minorHAnsi"/>
                <w:b/>
                <w:sz w:val="24"/>
                <w:szCs w:val="24"/>
              </w:rPr>
              <w:t>NORMATIV</w:t>
            </w:r>
            <w:r w:rsidRPr="00493CAB">
              <w:rPr>
                <w:rFonts w:cstheme="minorHAnsi"/>
                <w:b/>
                <w:sz w:val="24"/>
                <w:szCs w:val="24"/>
              </w:rPr>
              <w:t>O</w:t>
            </w:r>
          </w:p>
          <w:p w14:paraId="4DBC19AC" w14:textId="77777777" w:rsidR="0018143A" w:rsidRPr="00493CAB" w:rsidRDefault="0018143A" w:rsidP="00272F23">
            <w:pPr>
              <w:ind w:left="209"/>
              <w:jc w:val="both"/>
              <w:rPr>
                <w:rFonts w:cstheme="minorHAnsi"/>
                <w:sz w:val="24"/>
                <w:szCs w:val="24"/>
              </w:rPr>
            </w:pPr>
            <w:r w:rsidRPr="00493CAB">
              <w:rPr>
                <w:rFonts w:cstheme="minorHAnsi"/>
                <w:sz w:val="24"/>
                <w:szCs w:val="24"/>
              </w:rPr>
              <w:t xml:space="preserve">Real Decreto 1041/2017, de 22 de diciembre, por el que se fijan las exigencias mínimas del nivel básico a efectos de certificación, se establece el currículo básico de los niveles Intermedio B1, Intermedio B2, Avanzado C1, y Avanzado C2, de las Enseñanzas de idiomas de régimen especial reguladas por la Ley Orgánica 2/2006, de 3 de mayo, de Educación, y se establecen las equivalencias entre las Enseñanzas de idiomas de régimen especial reguladas en diversos planes de estudios y las de este real decreto. </w:t>
            </w:r>
          </w:p>
          <w:p w14:paraId="4431B267" w14:textId="77777777" w:rsidR="00272F23" w:rsidRPr="00493CAB" w:rsidRDefault="00272F23" w:rsidP="00272F23">
            <w:pPr>
              <w:ind w:left="209"/>
              <w:jc w:val="both"/>
              <w:rPr>
                <w:rFonts w:cstheme="minorHAnsi"/>
                <w:sz w:val="24"/>
                <w:szCs w:val="24"/>
              </w:rPr>
            </w:pPr>
            <w:r w:rsidRPr="00493CAB">
              <w:rPr>
                <w:rFonts w:cstheme="minorHAnsi"/>
                <w:sz w:val="24"/>
                <w:szCs w:val="24"/>
              </w:rPr>
              <w:t>Decreto 65/2005, de 15 de septiembre, por el que se aprueba el Reglamento Orgánico de los centros que imparten Enseñanzas Escolares de Régimen Especial.</w:t>
            </w:r>
          </w:p>
          <w:p w14:paraId="4195E7DE" w14:textId="77777777" w:rsidR="0018143A" w:rsidRPr="00493CAB" w:rsidRDefault="0018143A" w:rsidP="0018143A">
            <w:pPr>
              <w:ind w:left="209"/>
              <w:jc w:val="both"/>
              <w:rPr>
                <w:rFonts w:cstheme="minorHAnsi"/>
                <w:sz w:val="24"/>
                <w:szCs w:val="24"/>
              </w:rPr>
            </w:pPr>
            <w:r w:rsidRPr="00493CAB">
              <w:rPr>
                <w:rFonts w:cstheme="minorHAnsi"/>
                <w:sz w:val="24"/>
                <w:szCs w:val="24"/>
              </w:rPr>
              <w:t>Decreto 37/2018, de 20 de septiembre, por el que se establece la ordenación y el currículo de los niveles básico, intermedio y avanzado de las enseñanzas de idiomas de régimen especial en la Comunidad de Castilla y León, modificado por Decreto 21/2024, de 31 de octubre</w:t>
            </w:r>
          </w:p>
          <w:p w14:paraId="2EED104F" w14:textId="77777777" w:rsidR="00272F23" w:rsidRPr="00493CAB" w:rsidRDefault="00272F23" w:rsidP="00272F23">
            <w:pPr>
              <w:ind w:left="209"/>
              <w:jc w:val="both"/>
              <w:rPr>
                <w:rFonts w:cstheme="minorHAnsi"/>
                <w:sz w:val="24"/>
                <w:szCs w:val="24"/>
              </w:rPr>
            </w:pPr>
            <w:r w:rsidRPr="00493CAB">
              <w:rPr>
                <w:rFonts w:cstheme="minorHAnsi"/>
                <w:sz w:val="24"/>
                <w:szCs w:val="24"/>
              </w:rPr>
              <w:t>Orden EDU/1187/2005, de 21 de septiembre, por la que se regula la organización y el funcionamiento de las escuelas oficiales de idiomas de Castilla y León, modificada por Orden EDU/1657/2008, de 22 de septiembre</w:t>
            </w:r>
          </w:p>
          <w:p w14:paraId="57976650" w14:textId="77777777" w:rsidR="00272F23" w:rsidRPr="00493CAB" w:rsidRDefault="00E177B2" w:rsidP="0018143A">
            <w:pPr>
              <w:ind w:left="209"/>
              <w:jc w:val="both"/>
              <w:rPr>
                <w:rFonts w:cstheme="minorHAnsi"/>
                <w:sz w:val="24"/>
                <w:szCs w:val="24"/>
              </w:rPr>
            </w:pPr>
            <w:r w:rsidRPr="00493CAB">
              <w:rPr>
                <w:rFonts w:cstheme="minorHAnsi"/>
                <w:sz w:val="24"/>
                <w:szCs w:val="24"/>
              </w:rPr>
              <w:t>Orden</w:t>
            </w:r>
            <w:r w:rsidR="00272F23" w:rsidRPr="00493CAB">
              <w:rPr>
                <w:rFonts w:cstheme="minorHAnsi"/>
                <w:sz w:val="24"/>
                <w:szCs w:val="24"/>
              </w:rPr>
              <w:t xml:space="preserve"> EDU/38/2020, de 21 de enero, por la que se regula la promoción y la certificación de los niveles Básico, Intermedio y Avanzado de las Enseñanzas de Idiomas de Régimen Especial en la Comunidad de Castilla y León. </w:t>
            </w:r>
          </w:p>
        </w:tc>
      </w:tr>
    </w:tbl>
    <w:p w14:paraId="4A5F957E" w14:textId="77777777" w:rsidR="005A4447" w:rsidRPr="00493CAB" w:rsidRDefault="00D83539" w:rsidP="00FE38EE">
      <w:pPr>
        <w:tabs>
          <w:tab w:val="left" w:pos="2280"/>
        </w:tabs>
        <w:spacing w:before="120" w:after="120" w:line="360" w:lineRule="auto"/>
        <w:rPr>
          <w:rFonts w:cstheme="minorHAnsi"/>
          <w:b/>
          <w:sz w:val="24"/>
          <w:szCs w:val="24"/>
        </w:rPr>
      </w:pPr>
      <w:r w:rsidRPr="00493CAB">
        <w:rPr>
          <w:rFonts w:cstheme="minorHAnsi"/>
          <w:b/>
          <w:sz w:val="24"/>
          <w:szCs w:val="24"/>
        </w:rPr>
        <w:t>I</w:t>
      </w:r>
      <w:r w:rsidR="0024002A" w:rsidRPr="00493CAB">
        <w:rPr>
          <w:rFonts w:cstheme="minorHAnsi"/>
          <w:b/>
          <w:sz w:val="24"/>
          <w:szCs w:val="24"/>
        </w:rPr>
        <w:t xml:space="preserve">DIOMA: </w:t>
      </w:r>
      <w:bookmarkStart w:id="1" w:name="_Hlk193820604"/>
      <w:sdt>
        <w:sdtPr>
          <w:rPr>
            <w:rFonts w:cstheme="minorHAnsi"/>
            <w:b/>
            <w:sz w:val="24"/>
            <w:szCs w:val="24"/>
          </w:rPr>
          <w:alias w:val="IDIOMA"/>
          <w:tag w:val="IDIOMA"/>
          <w:id w:val="768509364"/>
          <w:placeholder>
            <w:docPart w:val="D87CE19398D642DE9EA99778AA73DA0F"/>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0133F8">
            <w:rPr>
              <w:rFonts w:cstheme="minorHAnsi"/>
              <w:b/>
              <w:sz w:val="24"/>
              <w:szCs w:val="24"/>
            </w:rPr>
            <w:t>ALEMÁN</w:t>
          </w:r>
        </w:sdtContent>
      </w:sdt>
      <w:bookmarkEnd w:id="1"/>
      <w:r w:rsidR="00FE38EE" w:rsidRPr="00493CAB">
        <w:rPr>
          <w:rFonts w:cstheme="minorHAnsi"/>
          <w:b/>
          <w:sz w:val="24"/>
          <w:szCs w:val="24"/>
        </w:rPr>
        <w:tab/>
      </w:r>
    </w:p>
    <w:p w14:paraId="39EB7D78" w14:textId="015FCA69" w:rsidR="00493CAB" w:rsidRDefault="00FE38EE" w:rsidP="000B0B6C">
      <w:pPr>
        <w:tabs>
          <w:tab w:val="left" w:pos="2280"/>
        </w:tabs>
        <w:spacing w:before="120" w:after="120" w:line="360" w:lineRule="auto"/>
        <w:rPr>
          <w:rFonts w:cstheme="minorHAnsi"/>
          <w:b/>
          <w:sz w:val="24"/>
          <w:szCs w:val="24"/>
        </w:rPr>
      </w:pPr>
      <w:r w:rsidRPr="00493CAB">
        <w:rPr>
          <w:rFonts w:cstheme="minorHAnsi"/>
          <w:b/>
          <w:sz w:val="24"/>
          <w:szCs w:val="24"/>
        </w:rPr>
        <w:t xml:space="preserve">NIVEL: </w:t>
      </w:r>
      <w:sdt>
        <w:sdtPr>
          <w:rPr>
            <w:rFonts w:cstheme="minorHAnsi"/>
            <w:b/>
            <w:sz w:val="24"/>
            <w:szCs w:val="24"/>
          </w:rPr>
          <w:alias w:val="NIVEL"/>
          <w:tag w:val="NIVEL"/>
          <w:id w:val="558599372"/>
          <w:placeholder>
            <w:docPart w:val="4022CECE08E24355A676558981F814AF"/>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0133F8">
            <w:rPr>
              <w:rFonts w:cstheme="minorHAnsi"/>
              <w:b/>
              <w:sz w:val="24"/>
              <w:szCs w:val="24"/>
            </w:rPr>
            <w:t>B2</w:t>
          </w:r>
        </w:sdtContent>
      </w:sdt>
    </w:p>
    <w:p w14:paraId="2DAF84EE" w14:textId="77777777" w:rsidR="000B0B6C" w:rsidRPr="00493CAB" w:rsidRDefault="000B0B6C" w:rsidP="000B0B6C">
      <w:pPr>
        <w:tabs>
          <w:tab w:val="left" w:pos="2280"/>
        </w:tabs>
        <w:spacing w:before="120" w:after="120" w:line="360" w:lineRule="auto"/>
        <w:rPr>
          <w:rFonts w:cstheme="minorHAnsi"/>
          <w:b/>
          <w:sz w:val="24"/>
          <w:szCs w:val="24"/>
        </w:rPr>
      </w:pPr>
    </w:p>
    <w:p w14:paraId="1A3945DA" w14:textId="77777777" w:rsidR="004501A2" w:rsidRPr="00493CAB" w:rsidRDefault="004501A2" w:rsidP="004501A2">
      <w:pPr>
        <w:spacing w:before="120" w:after="120" w:line="240" w:lineRule="auto"/>
        <w:jc w:val="center"/>
        <w:rPr>
          <w:rFonts w:cstheme="minorHAnsi"/>
          <w:b/>
          <w:bCs/>
          <w:sz w:val="28"/>
          <w:szCs w:val="28"/>
          <w:u w:val="double"/>
        </w:rPr>
      </w:pPr>
      <w:r w:rsidRPr="00493CAB">
        <w:rPr>
          <w:rFonts w:cstheme="minorHAnsi"/>
          <w:b/>
          <w:bCs/>
          <w:sz w:val="28"/>
          <w:szCs w:val="28"/>
          <w:u w:val="double"/>
        </w:rPr>
        <w:t xml:space="preserve">PROGRAMACIÓN DIDÁCTICA DE </w:t>
      </w:r>
      <w:sdt>
        <w:sdtPr>
          <w:rPr>
            <w:rFonts w:cstheme="minorHAnsi"/>
            <w:b/>
            <w:sz w:val="28"/>
            <w:szCs w:val="28"/>
          </w:rPr>
          <w:alias w:val="IDIOMA"/>
          <w:tag w:val="IDIOMA"/>
          <w:id w:val="-480315730"/>
          <w:placeholder>
            <w:docPart w:val="22A56E5F8E984537AC70705BEBFF1D5A"/>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0133F8">
            <w:rPr>
              <w:rFonts w:cstheme="minorHAnsi"/>
              <w:b/>
              <w:sz w:val="28"/>
              <w:szCs w:val="28"/>
            </w:rPr>
            <w:t>ALEMÁN</w:t>
          </w:r>
        </w:sdtContent>
      </w:sdt>
      <w:r w:rsidR="00752EEB" w:rsidRPr="00493CAB">
        <w:rPr>
          <w:rFonts w:cstheme="minorHAnsi"/>
          <w:b/>
          <w:sz w:val="28"/>
          <w:szCs w:val="28"/>
        </w:rPr>
        <w:t xml:space="preserve"> </w:t>
      </w:r>
      <w:sdt>
        <w:sdtPr>
          <w:rPr>
            <w:rFonts w:cstheme="minorHAnsi"/>
            <w:b/>
            <w:sz w:val="28"/>
            <w:szCs w:val="28"/>
          </w:rPr>
          <w:alias w:val="NIVEL"/>
          <w:tag w:val="NIVEL"/>
          <w:id w:val="-1388177504"/>
          <w:placeholder>
            <w:docPart w:val="07760657AC534149B6751C49D35B5A30"/>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0133F8">
            <w:rPr>
              <w:rFonts w:cstheme="minorHAnsi"/>
              <w:b/>
              <w:sz w:val="28"/>
              <w:szCs w:val="28"/>
            </w:rPr>
            <w:t>B2</w:t>
          </w:r>
        </w:sdtContent>
      </w:sdt>
    </w:p>
    <w:p w14:paraId="22398D32" w14:textId="77777777" w:rsidR="00C73A63" w:rsidRPr="00493CAB" w:rsidRDefault="00C73A63" w:rsidP="00C73A63">
      <w:pPr>
        <w:pStyle w:val="Prrafodelista"/>
        <w:spacing w:before="120" w:after="120" w:line="240" w:lineRule="auto"/>
        <w:contextualSpacing w:val="0"/>
        <w:jc w:val="both"/>
        <w:rPr>
          <w:rFonts w:cstheme="minorHAnsi"/>
          <w:b/>
          <w:sz w:val="24"/>
          <w:szCs w:val="24"/>
        </w:rPr>
      </w:pPr>
    </w:p>
    <w:p w14:paraId="14EA7834" w14:textId="77777777" w:rsidR="00B71CD2" w:rsidRPr="00493CAB" w:rsidRDefault="6A9653BA" w:rsidP="00DC1897">
      <w:pPr>
        <w:pStyle w:val="Prrafodelista"/>
        <w:numPr>
          <w:ilvl w:val="0"/>
          <w:numId w:val="2"/>
        </w:numPr>
        <w:spacing w:before="120" w:after="120" w:line="240" w:lineRule="auto"/>
        <w:jc w:val="both"/>
        <w:rPr>
          <w:b/>
          <w:bCs/>
          <w:sz w:val="24"/>
          <w:szCs w:val="24"/>
        </w:rPr>
      </w:pPr>
      <w:r w:rsidRPr="7C86EE07">
        <w:rPr>
          <w:b/>
          <w:bCs/>
          <w:sz w:val="24"/>
          <w:szCs w:val="24"/>
        </w:rPr>
        <w:t>INTRODUCCIÓN</w:t>
      </w:r>
    </w:p>
    <w:tbl>
      <w:tblPr>
        <w:tblStyle w:val="Tablaconcuadrcula"/>
        <w:tblW w:w="0" w:type="auto"/>
        <w:tblInd w:w="720" w:type="dxa"/>
        <w:tblLayout w:type="fixed"/>
        <w:tblLook w:val="06A0" w:firstRow="1" w:lastRow="0" w:firstColumn="1" w:lastColumn="0" w:noHBand="1" w:noVBand="1"/>
      </w:tblPr>
      <w:tblGrid>
        <w:gridCol w:w="8742"/>
      </w:tblGrid>
      <w:tr w:rsidR="7C86EE07" w14:paraId="3AD5B761" w14:textId="77777777" w:rsidTr="000B0B6C">
        <w:trPr>
          <w:trHeight w:val="7924"/>
        </w:trPr>
        <w:tc>
          <w:tcPr>
            <w:tcW w:w="8742" w:type="dxa"/>
          </w:tcPr>
          <w:p w14:paraId="2B985715" w14:textId="77777777" w:rsidR="000B0B6C" w:rsidRDefault="000B0B6C" w:rsidP="7C86EE07">
            <w:pPr>
              <w:shd w:val="clear" w:color="auto" w:fill="FFFFFF" w:themeFill="background1"/>
              <w:jc w:val="both"/>
              <w:rPr>
                <w:rFonts w:ascii="Aptos" w:eastAsia="Aptos" w:hAnsi="Aptos" w:cs="Aptos"/>
                <w:color w:val="000000" w:themeColor="text1"/>
                <w:sz w:val="24"/>
                <w:szCs w:val="24"/>
              </w:rPr>
            </w:pPr>
            <w:r w:rsidRPr="000B0B6C">
              <w:rPr>
                <w:rFonts w:ascii="Aptos" w:eastAsia="Aptos" w:hAnsi="Aptos" w:cs="Aptos"/>
                <w:color w:val="000000" w:themeColor="text1"/>
                <w:sz w:val="24"/>
                <w:szCs w:val="24"/>
              </w:rPr>
              <w:t xml:space="preserve">Las enseñanzas de idiomas de régimen especial del nivel INTERMEDIO B2 se corresponden con el nivel B2 del Marco Común Europeo de Referencia para las Lenguas (MCERL) del Consejo de Europa, que se subdivide, a su vez, en el nivel B2.1 Y B2.2. </w:t>
            </w:r>
          </w:p>
          <w:p w14:paraId="696698DF" w14:textId="77777777" w:rsidR="000B0B6C" w:rsidRDefault="000B0B6C" w:rsidP="7C86EE07">
            <w:pPr>
              <w:shd w:val="clear" w:color="auto" w:fill="FFFFFF" w:themeFill="background1"/>
              <w:jc w:val="both"/>
              <w:rPr>
                <w:rFonts w:ascii="Aptos" w:eastAsia="Aptos" w:hAnsi="Aptos" w:cs="Aptos"/>
                <w:color w:val="000000" w:themeColor="text1"/>
                <w:sz w:val="24"/>
                <w:szCs w:val="24"/>
              </w:rPr>
            </w:pPr>
            <w:r w:rsidRPr="000B0B6C">
              <w:rPr>
                <w:rFonts w:ascii="Aptos" w:eastAsia="Aptos" w:hAnsi="Aptos" w:cs="Aptos"/>
                <w:color w:val="000000" w:themeColor="text1"/>
                <w:sz w:val="24"/>
                <w:szCs w:val="24"/>
              </w:rPr>
              <w:t xml:space="preserve">De acuerdo con el MCERL y con la metodología actual, este currículo asume un enfoque comunicativo de acción o enfoque de aprendizaje en el uso y, por tanto, orientado a los procesos. El alumnado es considerado como usuario de la lengua, como agente social que lleva a cabo acciones o “tareas” concretas, a través de actividades comunicativas; estas tareas, al ser de interés para quien aprende, activan todos los recursos y conocimientos previos y de esa forma generan aprendizaje significativo. </w:t>
            </w:r>
          </w:p>
          <w:p w14:paraId="4254F7CC" w14:textId="77777777" w:rsidR="000B0B6C" w:rsidRDefault="000B0B6C" w:rsidP="7C86EE07">
            <w:pPr>
              <w:shd w:val="clear" w:color="auto" w:fill="FFFFFF" w:themeFill="background1"/>
              <w:jc w:val="both"/>
              <w:rPr>
                <w:rFonts w:ascii="Aptos" w:eastAsia="Aptos" w:hAnsi="Aptos" w:cs="Aptos"/>
                <w:color w:val="000000" w:themeColor="text1"/>
                <w:sz w:val="24"/>
                <w:szCs w:val="24"/>
              </w:rPr>
            </w:pPr>
            <w:r w:rsidRPr="000B0B6C">
              <w:rPr>
                <w:rFonts w:ascii="Aptos" w:eastAsia="Aptos" w:hAnsi="Aptos" w:cs="Aptos"/>
                <w:color w:val="000000" w:themeColor="text1"/>
                <w:sz w:val="24"/>
                <w:szCs w:val="24"/>
              </w:rPr>
              <w:t xml:space="preserve">Las enseñanzas de nivel Intermedio B2 tienen por objeto capacitar al alumnado para vivir de manera independiente en lugares en los que se utiliza el idioma; desarrollar relaciones personales y sociales, tanto cara a cara como a distancia a través de medios técnicos, con usuarios de otras lenguas; estudiar en un entorno educativo </w:t>
            </w:r>
            <w:proofErr w:type="spellStart"/>
            <w:r w:rsidRPr="000B0B6C">
              <w:rPr>
                <w:rFonts w:ascii="Aptos" w:eastAsia="Aptos" w:hAnsi="Aptos" w:cs="Aptos"/>
                <w:color w:val="000000" w:themeColor="text1"/>
                <w:sz w:val="24"/>
                <w:szCs w:val="24"/>
              </w:rPr>
              <w:t>pre-terciario</w:t>
            </w:r>
            <w:proofErr w:type="spellEnd"/>
            <w:r w:rsidRPr="000B0B6C">
              <w:rPr>
                <w:rFonts w:ascii="Aptos" w:eastAsia="Aptos" w:hAnsi="Aptos" w:cs="Aptos"/>
                <w:color w:val="000000" w:themeColor="text1"/>
                <w:sz w:val="24"/>
                <w:szCs w:val="24"/>
              </w:rPr>
              <w:t xml:space="preserve">, o actuar con la debida eficacia en un entorno ocupacional en situaciones que requieran la cooperación y la negociación sobre asuntos de carácter habitual en dicho entorno. </w:t>
            </w:r>
          </w:p>
          <w:p w14:paraId="4C322582" w14:textId="200386BE" w:rsidR="6936D702" w:rsidRDefault="000B0B6C" w:rsidP="7C86EE07">
            <w:pPr>
              <w:shd w:val="clear" w:color="auto" w:fill="FFFFFF" w:themeFill="background1"/>
              <w:jc w:val="both"/>
              <w:rPr>
                <w:rFonts w:ascii="Aptos" w:eastAsia="Aptos" w:hAnsi="Aptos" w:cs="Aptos"/>
                <w:color w:val="000000" w:themeColor="text1"/>
                <w:sz w:val="24"/>
                <w:szCs w:val="24"/>
              </w:rPr>
            </w:pPr>
            <w:r w:rsidRPr="000B0B6C">
              <w:rPr>
                <w:rFonts w:ascii="Aptos" w:eastAsia="Aptos" w:hAnsi="Aptos" w:cs="Aptos"/>
                <w:color w:val="000000" w:themeColor="text1"/>
                <w:sz w:val="24"/>
                <w:szCs w:val="24"/>
              </w:rPr>
              <w:t>Para ello el alumnado deberá adquirir las competencias que le permitan utilizar el idioma, con suficiente fluidez y naturalidad de modo que la comunicación se realice sin esfuerzo, en situaciones tanto habituales como más específicas y de mayor complejidad, para comprender, producir, coproducir y procesar textos orales y escritos sobre aspectos, tanto abstractos como concretos, de temas generales o del propio interés o campo de especialización, en una variedad de registros, estilos y acentos estándar, y con un lenguaje que contenga estructuras variadas y complejas, y un repertorio léxico que incluya expresiones idiomáticas de uso común, que permitan apreciar y expresar diversos matices de significado.</w:t>
            </w:r>
          </w:p>
        </w:tc>
      </w:tr>
    </w:tbl>
    <w:p w14:paraId="33E8E532" w14:textId="77777777" w:rsidR="00076360" w:rsidRPr="00493CAB" w:rsidRDefault="00076360" w:rsidP="00076360">
      <w:pPr>
        <w:spacing w:before="120" w:after="120" w:line="240" w:lineRule="auto"/>
        <w:jc w:val="both"/>
        <w:rPr>
          <w:rFonts w:cstheme="minorHAnsi"/>
          <w:b/>
          <w:sz w:val="24"/>
          <w:szCs w:val="24"/>
        </w:rPr>
      </w:pPr>
    </w:p>
    <w:p w14:paraId="08AD8AA8" w14:textId="77777777" w:rsidR="00632A6B" w:rsidRPr="00493CAB" w:rsidRDefault="6A9653BA" w:rsidP="00DC1897">
      <w:pPr>
        <w:pStyle w:val="Prrafodelista"/>
        <w:numPr>
          <w:ilvl w:val="0"/>
          <w:numId w:val="2"/>
        </w:numPr>
        <w:spacing w:before="120" w:after="120" w:line="240" w:lineRule="auto"/>
        <w:jc w:val="both"/>
        <w:rPr>
          <w:b/>
          <w:bCs/>
          <w:sz w:val="24"/>
          <w:szCs w:val="24"/>
        </w:rPr>
      </w:pPr>
      <w:r w:rsidRPr="7C86EE07">
        <w:rPr>
          <w:b/>
          <w:bCs/>
          <w:sz w:val="24"/>
          <w:szCs w:val="24"/>
        </w:rPr>
        <w:t>OBJETIVOS COMPETENCIAS, CONTENIDOS Y CRITERIOS DE EVALUACIÓN:</w:t>
      </w:r>
    </w:p>
    <w:tbl>
      <w:tblPr>
        <w:tblStyle w:val="Tablaconcuadrcula"/>
        <w:tblW w:w="0" w:type="auto"/>
        <w:tblInd w:w="720" w:type="dxa"/>
        <w:tblLook w:val="04A0" w:firstRow="1" w:lastRow="0" w:firstColumn="1" w:lastColumn="0" w:noHBand="0" w:noVBand="1"/>
      </w:tblPr>
      <w:tblGrid>
        <w:gridCol w:w="8624"/>
      </w:tblGrid>
      <w:tr w:rsidR="0022174D" w14:paraId="5DC3A79B" w14:textId="77777777" w:rsidTr="00DC1897">
        <w:trPr>
          <w:trHeight w:val="6936"/>
        </w:trPr>
        <w:tc>
          <w:tcPr>
            <w:tcW w:w="9344" w:type="dxa"/>
          </w:tcPr>
          <w:p w14:paraId="0C66E455" w14:textId="77777777" w:rsidR="0022174D" w:rsidRDefault="0022174D" w:rsidP="0022174D">
            <w:pPr>
              <w:spacing w:before="120" w:after="120"/>
              <w:jc w:val="both"/>
              <w:rPr>
                <w:rFonts w:ascii="Aptos" w:eastAsia="Aptos" w:hAnsi="Aptos" w:cs="Aptos"/>
                <w:color w:val="000000" w:themeColor="text1"/>
                <w:sz w:val="24"/>
                <w:szCs w:val="24"/>
              </w:rPr>
            </w:pPr>
            <w:r w:rsidRPr="0022174D">
              <w:rPr>
                <w:rFonts w:ascii="Aptos" w:eastAsia="Aptos" w:hAnsi="Aptos" w:cs="Aptos"/>
                <w:color w:val="000000" w:themeColor="text1"/>
                <w:sz w:val="24"/>
                <w:szCs w:val="24"/>
              </w:rPr>
              <w:lastRenderedPageBreak/>
              <w:t xml:space="preserve">Los que se recogen en los Anexos I y II </w:t>
            </w:r>
            <w:bookmarkStart w:id="2" w:name="_Hlk193828631"/>
            <w:r w:rsidRPr="0022174D">
              <w:rPr>
                <w:rFonts w:ascii="Aptos" w:eastAsia="Aptos" w:hAnsi="Aptos" w:cs="Aptos"/>
                <w:color w:val="000000" w:themeColor="text1"/>
                <w:sz w:val="24"/>
                <w:szCs w:val="24"/>
              </w:rPr>
              <w:t xml:space="preserve">del </w:t>
            </w:r>
            <w:hyperlink r:id="rId12" w:history="1">
              <w:r w:rsidRPr="0022174D">
                <w:rPr>
                  <w:rFonts w:ascii="Aptos" w:eastAsia="Aptos" w:hAnsi="Aptos" w:cs="Aptos"/>
                  <w:color w:val="000000" w:themeColor="text1"/>
                  <w:sz w:val="24"/>
                  <w:szCs w:val="24"/>
                </w:rPr>
                <w:t>Decreto 37/2018, de 20 de septiembre, por el que se establece la ordenación y el currículo de los niveles básico, intermedio y avanzado de las enseñanzas de idiomas de régimen especial en la Comunidad de Castilla y León.</w:t>
              </w:r>
            </w:hyperlink>
            <w:bookmarkEnd w:id="2"/>
          </w:p>
          <w:p w14:paraId="4AFF103D" w14:textId="7F6D9A85" w:rsidR="00DC1897" w:rsidRPr="00570BE3" w:rsidRDefault="00DC1897" w:rsidP="00DC1897">
            <w:pPr>
              <w:tabs>
                <w:tab w:val="left" w:pos="0"/>
                <w:tab w:val="left" w:pos="261"/>
              </w:tabs>
              <w:spacing w:before="100" w:beforeAutospacing="1" w:after="100" w:afterAutospacing="1"/>
              <w:jc w:val="both"/>
              <w:rPr>
                <w:rFonts w:ascii="Arial" w:eastAsia="Calibri" w:hAnsi="Arial" w:cs="Arial"/>
                <w:bCs/>
                <w:lang w:val="es-ES_tradnl"/>
              </w:rPr>
            </w:pPr>
            <w:r>
              <w:rPr>
                <w:rFonts w:ascii="Arial" w:eastAsia="Calibri" w:hAnsi="Arial" w:cs="Arial"/>
                <w:bCs/>
                <w:lang w:val="es-ES_tradnl"/>
              </w:rPr>
              <w:t xml:space="preserve">2.1. </w:t>
            </w:r>
            <w:r w:rsidRPr="00DC1897">
              <w:rPr>
                <w:rFonts w:ascii="Arial" w:eastAsia="Calibri" w:hAnsi="Arial" w:cs="Arial"/>
                <w:b/>
                <w:lang w:val="es-ES_tradnl"/>
              </w:rPr>
              <w:t>Competencias y contenidos.</w:t>
            </w:r>
          </w:p>
          <w:p w14:paraId="361EC409" w14:textId="1CE5A51E" w:rsidR="00DC1897" w:rsidRPr="00570BE3" w:rsidRDefault="00DC1897" w:rsidP="00DC1897">
            <w:pPr>
              <w:tabs>
                <w:tab w:val="left" w:pos="0"/>
              </w:tabs>
              <w:jc w:val="both"/>
              <w:rPr>
                <w:rFonts w:ascii="Arial" w:hAnsi="Arial" w:cs="Arial"/>
              </w:rPr>
            </w:pPr>
            <w:r w:rsidRPr="00570BE3">
              <w:rPr>
                <w:rFonts w:ascii="Arial" w:hAnsi="Arial" w:cs="Arial"/>
              </w:rPr>
              <w:t>2.1.</w:t>
            </w:r>
            <w:r>
              <w:rPr>
                <w:rFonts w:ascii="Arial" w:hAnsi="Arial" w:cs="Arial"/>
              </w:rPr>
              <w:t xml:space="preserve">1. </w:t>
            </w:r>
            <w:r w:rsidRPr="00570BE3">
              <w:rPr>
                <w:rFonts w:ascii="Arial" w:hAnsi="Arial" w:cs="Arial"/>
              </w:rPr>
              <w:t>Competencia y contenidos socioculturales y sociolingüísticos.</w:t>
            </w:r>
          </w:p>
          <w:p w14:paraId="555358DF" w14:textId="77777777" w:rsidR="00DC1897" w:rsidRPr="00570BE3" w:rsidRDefault="00DC1897" w:rsidP="00DC1897">
            <w:pPr>
              <w:tabs>
                <w:tab w:val="left" w:pos="0"/>
              </w:tabs>
              <w:jc w:val="both"/>
              <w:rPr>
                <w:rFonts w:ascii="Arial" w:hAnsi="Arial" w:cs="Arial"/>
                <w:b/>
              </w:rPr>
            </w:pPr>
          </w:p>
          <w:p w14:paraId="7985476A" w14:textId="77777777" w:rsidR="00DC1897" w:rsidRPr="00570BE3" w:rsidRDefault="00DC1897" w:rsidP="00DC1897">
            <w:pPr>
              <w:tabs>
                <w:tab w:val="left" w:pos="0"/>
              </w:tabs>
              <w:jc w:val="both"/>
              <w:rPr>
                <w:rFonts w:ascii="Arial" w:hAnsi="Arial" w:cs="Arial"/>
              </w:rPr>
            </w:pPr>
            <w:r w:rsidRPr="00570BE3">
              <w:rPr>
                <w:rFonts w:ascii="Arial" w:hAnsi="Arial" w:cs="Arial"/>
                <w:bCs/>
              </w:rPr>
              <w:t xml:space="preserve">Conocimiento, y aplicación a la comprensión del texto, de los aspectos socioculturales y sociolingüísticos relativos a </w:t>
            </w:r>
            <w:r w:rsidRPr="00570BE3">
              <w:rPr>
                <w:rFonts w:ascii="Arial" w:hAnsi="Arial" w:cs="Arial"/>
              </w:rPr>
              <w:t xml:space="preserve">convenciones sociales, normas de cortesía y registros; instituciones, costumbres y rituales; valores, creencias y actitudes; estereotipos y tabúes; lenguaje no verbal; historia, culturas y comunidades. </w:t>
            </w:r>
          </w:p>
          <w:p w14:paraId="091196A3" w14:textId="77777777" w:rsidR="00DC1897" w:rsidRPr="00570BE3" w:rsidRDefault="00DC1897" w:rsidP="00DC1897">
            <w:pPr>
              <w:tabs>
                <w:tab w:val="left" w:pos="0"/>
              </w:tabs>
              <w:jc w:val="both"/>
              <w:rPr>
                <w:rFonts w:ascii="Arial" w:hAnsi="Arial" w:cs="Arial"/>
                <w:b/>
              </w:rPr>
            </w:pPr>
          </w:p>
          <w:p w14:paraId="02CC98B3" w14:textId="169D1F8C" w:rsidR="00DC1897" w:rsidRPr="00570BE3" w:rsidRDefault="00DC1897" w:rsidP="00DC1897">
            <w:pPr>
              <w:tabs>
                <w:tab w:val="left" w:pos="0"/>
              </w:tabs>
              <w:jc w:val="both"/>
              <w:rPr>
                <w:rFonts w:ascii="Arial" w:hAnsi="Arial" w:cs="Arial"/>
              </w:rPr>
            </w:pPr>
            <w:r w:rsidRPr="00570BE3">
              <w:rPr>
                <w:rFonts w:ascii="Arial" w:hAnsi="Arial" w:cs="Arial"/>
              </w:rPr>
              <w:t>2.</w:t>
            </w:r>
            <w:r>
              <w:rPr>
                <w:rFonts w:ascii="Arial" w:hAnsi="Arial" w:cs="Arial"/>
              </w:rPr>
              <w:t>1.</w:t>
            </w:r>
            <w:r w:rsidRPr="00570BE3">
              <w:rPr>
                <w:rFonts w:ascii="Arial" w:hAnsi="Arial" w:cs="Arial"/>
              </w:rPr>
              <w:t>2. Competencia y contenidos estratégicos.</w:t>
            </w:r>
          </w:p>
          <w:p w14:paraId="7E0AC851" w14:textId="77777777" w:rsidR="00DC1897" w:rsidRPr="00570BE3" w:rsidRDefault="00DC1897" w:rsidP="00DC1897">
            <w:pPr>
              <w:tabs>
                <w:tab w:val="left" w:pos="0"/>
              </w:tabs>
              <w:jc w:val="both"/>
              <w:rPr>
                <w:rFonts w:ascii="Arial" w:hAnsi="Arial" w:cs="Arial"/>
                <w:b/>
              </w:rPr>
            </w:pPr>
          </w:p>
          <w:p w14:paraId="7EB3BB98" w14:textId="77777777" w:rsidR="00DC1897" w:rsidRPr="00570BE3" w:rsidRDefault="00DC1897" w:rsidP="00DC1897">
            <w:pPr>
              <w:tabs>
                <w:tab w:val="left" w:pos="0"/>
              </w:tabs>
              <w:jc w:val="both"/>
              <w:rPr>
                <w:rFonts w:ascii="Arial" w:hAnsi="Arial" w:cs="Arial"/>
                <w:b/>
                <w:bCs/>
              </w:rPr>
            </w:pPr>
            <w:r w:rsidRPr="00570BE3">
              <w:rPr>
                <w:rFonts w:ascii="Arial" w:hAnsi="Arial" w:cs="Arial"/>
              </w:rPr>
              <w:t>Conocimiento y uso de las e</w:t>
            </w:r>
            <w:r w:rsidRPr="00570BE3">
              <w:rPr>
                <w:rFonts w:ascii="Arial" w:hAnsi="Arial" w:cs="Arial"/>
                <w:bCs/>
              </w:rPr>
              <w:t>strategias</w:t>
            </w:r>
            <w:r w:rsidRPr="00570BE3">
              <w:rPr>
                <w:rFonts w:ascii="Arial" w:hAnsi="Arial" w:cs="Arial"/>
              </w:rPr>
              <w:t xml:space="preserve"> </w:t>
            </w:r>
            <w:r w:rsidRPr="00570BE3">
              <w:rPr>
                <w:rFonts w:ascii="Arial" w:hAnsi="Arial" w:cs="Arial"/>
                <w:bCs/>
              </w:rPr>
              <w:t>de planificación, ejecución, control y reparación de la comprensión de textos orales:</w:t>
            </w:r>
            <w:r w:rsidRPr="00570BE3">
              <w:rPr>
                <w:rFonts w:ascii="Arial" w:hAnsi="Arial" w:cs="Arial"/>
                <w:b/>
                <w:bCs/>
              </w:rPr>
              <w:t xml:space="preserve"> </w:t>
            </w:r>
          </w:p>
          <w:p w14:paraId="5030A3D7" w14:textId="77777777" w:rsidR="00DC1897" w:rsidRPr="00570BE3" w:rsidRDefault="00DC1897" w:rsidP="00DC1897">
            <w:pPr>
              <w:tabs>
                <w:tab w:val="left" w:pos="0"/>
              </w:tabs>
              <w:jc w:val="both"/>
              <w:rPr>
                <w:rFonts w:ascii="Arial" w:hAnsi="Arial" w:cs="Arial"/>
                <w:b/>
                <w:bCs/>
              </w:rPr>
            </w:pPr>
          </w:p>
          <w:p w14:paraId="750A3F0D" w14:textId="77777777" w:rsidR="00DC1897" w:rsidRPr="00570BE3" w:rsidRDefault="00DC1897" w:rsidP="00DC1897">
            <w:pPr>
              <w:numPr>
                <w:ilvl w:val="0"/>
                <w:numId w:val="16"/>
              </w:numPr>
              <w:tabs>
                <w:tab w:val="left" w:pos="0"/>
              </w:tabs>
              <w:autoSpaceDE w:val="0"/>
              <w:autoSpaceDN w:val="0"/>
              <w:adjustRightInd w:val="0"/>
              <w:jc w:val="both"/>
              <w:rPr>
                <w:rFonts w:ascii="Arial" w:hAnsi="Arial" w:cs="Arial"/>
              </w:rPr>
            </w:pPr>
            <w:r w:rsidRPr="00570BE3">
              <w:rPr>
                <w:rFonts w:ascii="Arial" w:hAnsi="Arial" w:cs="Arial"/>
              </w:rPr>
              <w:t xml:space="preserve">Movilización de esquemas e información previa sobre tipo de tarea y tema. </w:t>
            </w:r>
          </w:p>
          <w:p w14:paraId="2521CEA9" w14:textId="77777777" w:rsidR="00DC1897" w:rsidRPr="00570BE3" w:rsidRDefault="00DC1897" w:rsidP="00DC1897">
            <w:pPr>
              <w:numPr>
                <w:ilvl w:val="0"/>
                <w:numId w:val="16"/>
              </w:numPr>
              <w:tabs>
                <w:tab w:val="left" w:pos="0"/>
              </w:tabs>
              <w:autoSpaceDE w:val="0"/>
              <w:autoSpaceDN w:val="0"/>
              <w:adjustRightInd w:val="0"/>
              <w:jc w:val="both"/>
              <w:rPr>
                <w:rFonts w:ascii="Arial" w:hAnsi="Arial" w:cs="Arial"/>
              </w:rPr>
            </w:pPr>
            <w:r w:rsidRPr="00570BE3">
              <w:rPr>
                <w:rFonts w:ascii="Arial" w:hAnsi="Arial" w:cs="Arial"/>
              </w:rPr>
              <w:t xml:space="preserve">Identificación del tipo textual, adaptando la comprensión al mismo. </w:t>
            </w:r>
          </w:p>
          <w:p w14:paraId="1D01E377" w14:textId="77777777" w:rsidR="00DC1897" w:rsidRPr="00570BE3" w:rsidRDefault="00DC1897" w:rsidP="00DC1897">
            <w:pPr>
              <w:numPr>
                <w:ilvl w:val="0"/>
                <w:numId w:val="16"/>
              </w:numPr>
              <w:tabs>
                <w:tab w:val="left" w:pos="0"/>
              </w:tabs>
              <w:autoSpaceDE w:val="0"/>
              <w:autoSpaceDN w:val="0"/>
              <w:adjustRightInd w:val="0"/>
              <w:jc w:val="both"/>
              <w:rPr>
                <w:rFonts w:ascii="Arial" w:hAnsi="Arial" w:cs="Arial"/>
              </w:rPr>
            </w:pPr>
            <w:r w:rsidRPr="00570BE3">
              <w:rPr>
                <w:rFonts w:ascii="Arial" w:hAnsi="Arial" w:cs="Arial"/>
              </w:rPr>
              <w:t>Distinción de tipos de comprensión (sentido general, información esencial, puntos principales, detalles relevantes, u opiniones o actitudes implícitas).</w:t>
            </w:r>
          </w:p>
          <w:p w14:paraId="6C801D4D" w14:textId="77777777" w:rsidR="00DC1897" w:rsidRPr="00570BE3" w:rsidRDefault="00DC1897" w:rsidP="00DC1897">
            <w:pPr>
              <w:numPr>
                <w:ilvl w:val="0"/>
                <w:numId w:val="16"/>
              </w:numPr>
              <w:tabs>
                <w:tab w:val="left" w:pos="0"/>
              </w:tabs>
              <w:autoSpaceDE w:val="0"/>
              <w:autoSpaceDN w:val="0"/>
              <w:adjustRightInd w:val="0"/>
              <w:jc w:val="both"/>
              <w:rPr>
                <w:rFonts w:ascii="Arial" w:hAnsi="Arial" w:cs="Arial"/>
              </w:rPr>
            </w:pPr>
            <w:r w:rsidRPr="00570BE3">
              <w:rPr>
                <w:rFonts w:ascii="Arial" w:hAnsi="Arial" w:cs="Arial"/>
              </w:rPr>
              <w:t>Formulación de hipótesis sobre contenido y contexto.</w:t>
            </w:r>
          </w:p>
          <w:p w14:paraId="09F10158" w14:textId="77777777" w:rsidR="00DC1897" w:rsidRPr="00570BE3" w:rsidRDefault="00DC1897" w:rsidP="00DC1897">
            <w:pPr>
              <w:numPr>
                <w:ilvl w:val="0"/>
                <w:numId w:val="16"/>
              </w:numPr>
              <w:tabs>
                <w:tab w:val="left" w:pos="0"/>
              </w:tabs>
              <w:autoSpaceDE w:val="0"/>
              <w:autoSpaceDN w:val="0"/>
              <w:adjustRightInd w:val="0"/>
              <w:jc w:val="both"/>
              <w:rPr>
                <w:rFonts w:ascii="Arial" w:hAnsi="Arial" w:cs="Arial"/>
              </w:rPr>
            </w:pPr>
            <w:r w:rsidRPr="00570BE3">
              <w:rPr>
                <w:rFonts w:ascii="Arial" w:hAnsi="Arial" w:cs="Arial"/>
              </w:rPr>
              <w:t>Inferencia y formulación de hipótesis sobre significados a partir de la comprensión de elementos significativos, lingüísticos y paralingüísticos.</w:t>
            </w:r>
          </w:p>
          <w:p w14:paraId="7DCD55DF" w14:textId="77777777" w:rsidR="00DC1897" w:rsidRPr="00570BE3" w:rsidRDefault="00DC1897" w:rsidP="00DC1897">
            <w:pPr>
              <w:numPr>
                <w:ilvl w:val="0"/>
                <w:numId w:val="16"/>
              </w:numPr>
              <w:tabs>
                <w:tab w:val="left" w:pos="0"/>
              </w:tabs>
              <w:autoSpaceDE w:val="0"/>
              <w:autoSpaceDN w:val="0"/>
              <w:adjustRightInd w:val="0"/>
              <w:jc w:val="both"/>
              <w:rPr>
                <w:rFonts w:ascii="Arial" w:hAnsi="Arial" w:cs="Arial"/>
              </w:rPr>
            </w:pPr>
            <w:r w:rsidRPr="00570BE3">
              <w:rPr>
                <w:rFonts w:ascii="Arial" w:hAnsi="Arial" w:cs="Arial"/>
              </w:rPr>
              <w:t>Comprobación de hipótesis: ajuste de las claves de inferencia con los esquemas de partida.</w:t>
            </w:r>
          </w:p>
          <w:p w14:paraId="49644219" w14:textId="77777777" w:rsidR="00DC1897" w:rsidRPr="00570BE3" w:rsidRDefault="00DC1897" w:rsidP="00DC1897">
            <w:pPr>
              <w:numPr>
                <w:ilvl w:val="0"/>
                <w:numId w:val="16"/>
              </w:numPr>
              <w:tabs>
                <w:tab w:val="left" w:pos="0"/>
              </w:tabs>
              <w:autoSpaceDE w:val="0"/>
              <w:autoSpaceDN w:val="0"/>
              <w:adjustRightInd w:val="0"/>
              <w:jc w:val="both"/>
              <w:rPr>
                <w:rFonts w:ascii="Arial" w:hAnsi="Arial" w:cs="Arial"/>
              </w:rPr>
            </w:pPr>
            <w:r w:rsidRPr="00570BE3">
              <w:rPr>
                <w:rFonts w:ascii="Arial" w:hAnsi="Arial" w:cs="Arial"/>
              </w:rPr>
              <w:t xml:space="preserve">Reformulación de hipótesis a partir de la comprensión de nuevos elementos. </w:t>
            </w:r>
          </w:p>
          <w:p w14:paraId="26489D1D" w14:textId="77777777" w:rsidR="00DC1897" w:rsidRPr="00570BE3" w:rsidRDefault="00DC1897" w:rsidP="00DC1897">
            <w:pPr>
              <w:tabs>
                <w:tab w:val="left" w:pos="0"/>
              </w:tabs>
              <w:autoSpaceDE w:val="0"/>
              <w:autoSpaceDN w:val="0"/>
              <w:adjustRightInd w:val="0"/>
              <w:jc w:val="both"/>
              <w:rPr>
                <w:rFonts w:ascii="Arial" w:hAnsi="Arial" w:cs="Arial"/>
                <w:b/>
                <w:bCs/>
              </w:rPr>
            </w:pPr>
          </w:p>
          <w:p w14:paraId="4AC027D1" w14:textId="02B963AB" w:rsidR="00DC1897" w:rsidRPr="00570BE3" w:rsidRDefault="00DC1897" w:rsidP="00DC1897">
            <w:pPr>
              <w:tabs>
                <w:tab w:val="left" w:pos="0"/>
              </w:tabs>
              <w:autoSpaceDE w:val="0"/>
              <w:autoSpaceDN w:val="0"/>
              <w:adjustRightInd w:val="0"/>
              <w:jc w:val="both"/>
              <w:rPr>
                <w:rFonts w:ascii="Arial" w:hAnsi="Arial" w:cs="Arial"/>
                <w:bCs/>
              </w:rPr>
            </w:pPr>
            <w:r w:rsidRPr="00570BE3">
              <w:rPr>
                <w:rFonts w:ascii="Arial" w:hAnsi="Arial" w:cs="Arial"/>
                <w:bCs/>
              </w:rPr>
              <w:t>2.</w:t>
            </w:r>
            <w:r>
              <w:rPr>
                <w:rFonts w:ascii="Arial" w:hAnsi="Arial" w:cs="Arial"/>
                <w:bCs/>
              </w:rPr>
              <w:t>1.</w:t>
            </w:r>
            <w:r w:rsidRPr="00570BE3">
              <w:rPr>
                <w:rFonts w:ascii="Arial" w:hAnsi="Arial" w:cs="Arial"/>
                <w:bCs/>
              </w:rPr>
              <w:t xml:space="preserve">3. Competencia y contenidos funcionales. </w:t>
            </w:r>
          </w:p>
          <w:p w14:paraId="48C4654D" w14:textId="77777777" w:rsidR="00DC1897" w:rsidRPr="00570BE3" w:rsidRDefault="00DC1897" w:rsidP="00DC1897">
            <w:pPr>
              <w:tabs>
                <w:tab w:val="left" w:pos="0"/>
              </w:tabs>
              <w:autoSpaceDE w:val="0"/>
              <w:autoSpaceDN w:val="0"/>
              <w:adjustRightInd w:val="0"/>
              <w:jc w:val="both"/>
              <w:rPr>
                <w:rFonts w:ascii="Arial" w:hAnsi="Arial" w:cs="Arial"/>
                <w:bCs/>
              </w:rPr>
            </w:pPr>
          </w:p>
          <w:p w14:paraId="316F15C9" w14:textId="77777777" w:rsidR="00DC1897" w:rsidRPr="00570BE3" w:rsidRDefault="00DC1897" w:rsidP="00DC1897">
            <w:pPr>
              <w:tabs>
                <w:tab w:val="left" w:pos="0"/>
              </w:tabs>
              <w:jc w:val="both"/>
              <w:rPr>
                <w:rFonts w:ascii="Arial" w:hAnsi="Arial" w:cs="Arial"/>
              </w:rPr>
            </w:pPr>
            <w:r w:rsidRPr="00570BE3">
              <w:rPr>
                <w:rFonts w:ascii="Arial" w:hAnsi="Arial" w:cs="Arial"/>
              </w:rPr>
              <w:t>Comprensión de las siguientes funciones comunicativas mediante exponentes variados propios de la lengua oral según el ámbito y contexto comunicativos:</w:t>
            </w:r>
          </w:p>
          <w:p w14:paraId="0DA39F8E" w14:textId="77777777" w:rsidR="00DC1897" w:rsidRPr="00570BE3" w:rsidRDefault="00DC1897" w:rsidP="00DC1897">
            <w:pPr>
              <w:tabs>
                <w:tab w:val="left" w:pos="0"/>
              </w:tabs>
              <w:jc w:val="both"/>
              <w:rPr>
                <w:rFonts w:ascii="Arial" w:hAnsi="Arial" w:cs="Arial"/>
              </w:rPr>
            </w:pPr>
          </w:p>
          <w:p w14:paraId="592CD4C4" w14:textId="77777777" w:rsidR="00DC1897" w:rsidRPr="00570BE3" w:rsidRDefault="00DC1897" w:rsidP="00DC1897">
            <w:pPr>
              <w:numPr>
                <w:ilvl w:val="0"/>
                <w:numId w:val="17"/>
              </w:numPr>
              <w:tabs>
                <w:tab w:val="left" w:pos="0"/>
              </w:tabs>
              <w:autoSpaceDE w:val="0"/>
              <w:autoSpaceDN w:val="0"/>
              <w:adjustRightInd w:val="0"/>
              <w:jc w:val="both"/>
              <w:rPr>
                <w:rFonts w:ascii="Arial" w:hAnsi="Arial" w:cs="Arial"/>
              </w:rPr>
            </w:pPr>
            <w:r w:rsidRPr="00570BE3">
              <w:rPr>
                <w:rFonts w:ascii="Arial" w:hAnsi="Arial" w:cs="Arial"/>
              </w:rPr>
              <w:t xml:space="preserve">Inicio, gestión y término de relaciones sociales: </w:t>
            </w:r>
            <w:r w:rsidRPr="00570BE3">
              <w:rPr>
                <w:rFonts w:ascii="Arial" w:eastAsia="Calibri" w:hAnsi="Arial" w:cs="Arial"/>
                <w:lang w:val="es-ES_tradnl"/>
              </w:rPr>
              <w:t xml:space="preserve">aceptar y declinar una invitación; agradecer; atraer la atención; compadecerse; dar la bienvenida; despedirse; expresar condolencia; </w:t>
            </w:r>
            <w:proofErr w:type="gramStart"/>
            <w:r w:rsidRPr="00570BE3">
              <w:rPr>
                <w:rFonts w:ascii="Arial" w:eastAsia="Calibri" w:hAnsi="Arial" w:cs="Arial"/>
                <w:lang w:val="es-ES_tradnl"/>
              </w:rPr>
              <w:t>felicitar</w:t>
            </w:r>
            <w:proofErr w:type="gramEnd"/>
            <w:r w:rsidRPr="00570BE3">
              <w:rPr>
                <w:rFonts w:ascii="Arial" w:eastAsia="Calibri" w:hAnsi="Arial" w:cs="Arial"/>
                <w:lang w:val="es-ES_tradnl"/>
              </w:rPr>
              <w:t>; hacer cumplidos; insultar; interesarse por alguien o algo; invitar; pedir disculpas; presentarse y presentar a alguien; acceder; rehusar; saludar; acusar; defender; exculpar; lamentar; reprochar.</w:t>
            </w:r>
            <w:r w:rsidRPr="00570BE3">
              <w:rPr>
                <w:rFonts w:ascii="Arial" w:hAnsi="Arial" w:cs="Arial"/>
              </w:rPr>
              <w:t xml:space="preserve"> </w:t>
            </w:r>
          </w:p>
          <w:p w14:paraId="27EB364D" w14:textId="77777777" w:rsidR="00DC1897" w:rsidRPr="00570BE3" w:rsidRDefault="00DC1897" w:rsidP="00DC1897">
            <w:pPr>
              <w:numPr>
                <w:ilvl w:val="0"/>
                <w:numId w:val="17"/>
              </w:numPr>
              <w:tabs>
                <w:tab w:val="left" w:pos="0"/>
              </w:tabs>
              <w:autoSpaceDE w:val="0"/>
              <w:autoSpaceDN w:val="0"/>
              <w:adjustRightInd w:val="0"/>
              <w:jc w:val="both"/>
              <w:rPr>
                <w:rFonts w:ascii="Arial" w:eastAsia="Calibri" w:hAnsi="Arial" w:cs="Arial"/>
                <w:lang w:val="es-ES_tradnl"/>
              </w:rPr>
            </w:pPr>
            <w:r w:rsidRPr="00570BE3">
              <w:rPr>
                <w:rFonts w:ascii="Arial" w:hAnsi="Arial" w:cs="Arial"/>
              </w:rPr>
              <w:t xml:space="preserve">Descripción y valoración de cualidades físicas y abstractas de personas, objetos, lugares, eventos, actividades, procedimientos, procesos y productos. </w:t>
            </w:r>
          </w:p>
          <w:p w14:paraId="058EEC50" w14:textId="77777777" w:rsidR="00DC1897" w:rsidRPr="00570BE3" w:rsidRDefault="00DC1897" w:rsidP="00DC1897">
            <w:pPr>
              <w:numPr>
                <w:ilvl w:val="0"/>
                <w:numId w:val="17"/>
              </w:numPr>
              <w:tabs>
                <w:tab w:val="left" w:pos="0"/>
              </w:tabs>
              <w:autoSpaceDE w:val="0"/>
              <w:autoSpaceDN w:val="0"/>
              <w:adjustRightInd w:val="0"/>
              <w:jc w:val="both"/>
              <w:rPr>
                <w:rFonts w:ascii="Arial" w:hAnsi="Arial" w:cs="Arial"/>
              </w:rPr>
            </w:pPr>
            <w:r w:rsidRPr="00570BE3">
              <w:rPr>
                <w:rFonts w:ascii="Arial" w:hAnsi="Arial" w:cs="Arial"/>
              </w:rPr>
              <w:t>Narración de acontecimientos pasados puntuales y habituales, descripción de estados y situaciones presentes, y expresión de sucesos futuros y de predicciones a corto, medio y largo plazo.</w:t>
            </w:r>
          </w:p>
          <w:p w14:paraId="570C5F5A" w14:textId="77777777" w:rsidR="00DC1897" w:rsidRPr="00570BE3" w:rsidRDefault="00DC1897" w:rsidP="00DC1897">
            <w:pPr>
              <w:numPr>
                <w:ilvl w:val="0"/>
                <w:numId w:val="17"/>
              </w:numPr>
              <w:tabs>
                <w:tab w:val="left" w:pos="0"/>
              </w:tabs>
              <w:autoSpaceDE w:val="0"/>
              <w:autoSpaceDN w:val="0"/>
              <w:adjustRightInd w:val="0"/>
              <w:jc w:val="both"/>
              <w:rPr>
                <w:rFonts w:ascii="Arial" w:hAnsi="Arial" w:cs="Arial"/>
              </w:rPr>
            </w:pPr>
            <w:r w:rsidRPr="00570BE3">
              <w:rPr>
                <w:rFonts w:ascii="Arial" w:hAnsi="Arial" w:cs="Arial"/>
              </w:rPr>
              <w:t>Intercambio de información, indicaciones, opiniones, creencias y puntos de vista, consejos, advertencias y avisos.</w:t>
            </w:r>
          </w:p>
          <w:p w14:paraId="10B2D292" w14:textId="77777777" w:rsidR="00DC1897" w:rsidRPr="00570BE3" w:rsidRDefault="00DC1897" w:rsidP="00DC1897">
            <w:pPr>
              <w:numPr>
                <w:ilvl w:val="0"/>
                <w:numId w:val="17"/>
              </w:numPr>
              <w:tabs>
                <w:tab w:val="left" w:pos="0"/>
              </w:tabs>
              <w:autoSpaceDE w:val="0"/>
              <w:autoSpaceDN w:val="0"/>
              <w:adjustRightInd w:val="0"/>
              <w:jc w:val="both"/>
              <w:rPr>
                <w:rFonts w:ascii="Arial" w:hAnsi="Arial" w:cs="Arial"/>
              </w:rPr>
            </w:pPr>
            <w:r w:rsidRPr="00570BE3">
              <w:rPr>
                <w:rFonts w:ascii="Arial" w:hAnsi="Arial" w:cs="Arial"/>
              </w:rPr>
              <w:t>Expresión de la curiosidad, el conocimiento, la certeza, la confirmación, la duda, la conjetura, el escepticismo y la incredulidad:</w:t>
            </w:r>
            <w:r w:rsidRPr="00570BE3">
              <w:rPr>
                <w:rFonts w:ascii="Arial" w:eastAsia="Calibri" w:hAnsi="Arial" w:cs="Arial"/>
                <w:lang w:val="es-ES_tradnl"/>
              </w:rPr>
              <w:t xml:space="preserve"> afirmar; anunciar; asentir; atribuir; clasificar; confirmar la veracidad de un hecho; conjeturar; corroborar; describir; desmentir; disentir; expresar acuerdo y desacuerdo con diferentes grados de firmeza; expresar desconocimiento; expresar duda; expresar escepticismo; expresar una opinión; identificar e identificarse; predecir; rebatir; rectificar; replicar; suponer.</w:t>
            </w:r>
          </w:p>
          <w:p w14:paraId="3744DA78" w14:textId="77777777" w:rsidR="00DC1897" w:rsidRPr="00570BE3" w:rsidRDefault="00DC1897" w:rsidP="00DC1897">
            <w:pPr>
              <w:numPr>
                <w:ilvl w:val="0"/>
                <w:numId w:val="17"/>
              </w:numPr>
              <w:tabs>
                <w:tab w:val="left" w:pos="0"/>
              </w:tabs>
              <w:autoSpaceDE w:val="0"/>
              <w:autoSpaceDN w:val="0"/>
              <w:adjustRightInd w:val="0"/>
              <w:jc w:val="both"/>
              <w:rPr>
                <w:rFonts w:ascii="Arial" w:hAnsi="Arial" w:cs="Arial"/>
              </w:rPr>
            </w:pPr>
            <w:r w:rsidRPr="00570BE3">
              <w:rPr>
                <w:rFonts w:ascii="Arial" w:hAnsi="Arial" w:cs="Arial"/>
              </w:rPr>
              <w:t xml:space="preserve">Expresión de la necesidad, el deseo, la intención, la voluntad, la decisión, la promesa, la orden, la autorización y la prohibición, la exención y la objeción: </w:t>
            </w:r>
            <w:r w:rsidRPr="00570BE3">
              <w:rPr>
                <w:rFonts w:ascii="Arial" w:hAnsi="Arial" w:cs="Arial"/>
              </w:rPr>
              <w:lastRenderedPageBreak/>
              <w:t xml:space="preserve">aconsejar; advertir; alertar; amenazar; animar; autorizar; dar instrucciones; dar permiso; demandar; denegar; desanimar; dispensar o eximir a alguien de hacer algo; disuadir; exigir; ordenar; pedir algo, ayuda, confirmación, consejo, información, instrucciones, opinión, permiso, que alguien haga algo; negar permiso a alguien; persuadir; prevenir a alguien en contra de algo o de alguien; prohibir; proponer; </w:t>
            </w:r>
            <w:r w:rsidRPr="00570BE3">
              <w:rPr>
                <w:rFonts w:ascii="Arial" w:eastAsia="Calibri" w:hAnsi="Arial" w:cs="Arial"/>
                <w:lang w:val="es-ES_tradnl"/>
              </w:rPr>
              <w:t xml:space="preserve">prometer; </w:t>
            </w:r>
            <w:r w:rsidRPr="00570BE3">
              <w:rPr>
                <w:rFonts w:ascii="Arial" w:hAnsi="Arial" w:cs="Arial"/>
              </w:rPr>
              <w:t>reclamar; recomendar; recordar algo a alguien; solicitar; sugerir; suplicar, retractarse.</w:t>
            </w:r>
          </w:p>
          <w:p w14:paraId="677E069B" w14:textId="77777777" w:rsidR="00DC1897" w:rsidRPr="00570BE3" w:rsidRDefault="00DC1897" w:rsidP="00DC1897">
            <w:pPr>
              <w:numPr>
                <w:ilvl w:val="0"/>
                <w:numId w:val="17"/>
              </w:numPr>
              <w:tabs>
                <w:tab w:val="left" w:pos="0"/>
              </w:tabs>
              <w:autoSpaceDE w:val="0"/>
              <w:autoSpaceDN w:val="0"/>
              <w:adjustRightInd w:val="0"/>
              <w:jc w:val="both"/>
              <w:rPr>
                <w:rFonts w:ascii="Arial" w:hAnsi="Arial" w:cs="Arial"/>
              </w:rPr>
            </w:pPr>
            <w:r w:rsidRPr="00570BE3">
              <w:rPr>
                <w:rFonts w:ascii="Arial" w:hAnsi="Arial" w:cs="Arial"/>
              </w:rPr>
              <w:t xml:space="preserve">Expresión del interés, la aprobación, la estima, el aprecio, el elogio, la admiración, la preferencia, la satisfacción, la esperanza, la confianza, la sorpresa, y sus contrarios. </w:t>
            </w:r>
          </w:p>
          <w:p w14:paraId="68D0606B" w14:textId="77777777" w:rsidR="00DC1897" w:rsidRPr="00570BE3" w:rsidRDefault="00DC1897" w:rsidP="00DC1897">
            <w:pPr>
              <w:numPr>
                <w:ilvl w:val="0"/>
                <w:numId w:val="17"/>
              </w:numPr>
              <w:tabs>
                <w:tab w:val="left" w:pos="0"/>
              </w:tabs>
              <w:autoSpaceDE w:val="0"/>
              <w:autoSpaceDN w:val="0"/>
              <w:adjustRightInd w:val="0"/>
              <w:jc w:val="both"/>
              <w:rPr>
                <w:rFonts w:ascii="Arial" w:hAnsi="Arial" w:cs="Arial"/>
              </w:rPr>
            </w:pPr>
            <w:r w:rsidRPr="00570BE3">
              <w:rPr>
                <w:rFonts w:ascii="Arial" w:hAnsi="Arial" w:cs="Arial"/>
              </w:rPr>
              <w:t>Formulación de sugerencias, condiciones e hipótesis.</w:t>
            </w:r>
          </w:p>
          <w:p w14:paraId="1D0FC93B" w14:textId="77777777" w:rsidR="00DC1897" w:rsidRPr="00570BE3" w:rsidRDefault="00DC1897" w:rsidP="00DC1897">
            <w:pPr>
              <w:tabs>
                <w:tab w:val="left" w:pos="0"/>
              </w:tabs>
              <w:jc w:val="both"/>
              <w:rPr>
                <w:rFonts w:ascii="Arial" w:hAnsi="Arial" w:cs="Arial"/>
                <w:b/>
              </w:rPr>
            </w:pPr>
          </w:p>
          <w:p w14:paraId="01A7A68B" w14:textId="018BFAD9" w:rsidR="00DC1897" w:rsidRPr="00570BE3" w:rsidRDefault="00DC1897" w:rsidP="00DC1897">
            <w:pPr>
              <w:tabs>
                <w:tab w:val="left" w:pos="0"/>
              </w:tabs>
              <w:spacing w:after="200" w:line="276" w:lineRule="auto"/>
              <w:jc w:val="both"/>
              <w:rPr>
                <w:rFonts w:ascii="Arial" w:eastAsia="Calibri" w:hAnsi="Arial" w:cs="Arial"/>
              </w:rPr>
            </w:pPr>
            <w:r w:rsidRPr="00570BE3">
              <w:rPr>
                <w:rFonts w:ascii="Arial" w:eastAsia="Calibri" w:hAnsi="Arial" w:cs="Arial"/>
              </w:rPr>
              <w:t>2.</w:t>
            </w:r>
            <w:r>
              <w:rPr>
                <w:rFonts w:ascii="Arial" w:eastAsia="Calibri" w:hAnsi="Arial" w:cs="Arial"/>
              </w:rPr>
              <w:t>1.</w:t>
            </w:r>
            <w:r w:rsidRPr="00570BE3">
              <w:rPr>
                <w:rFonts w:ascii="Arial" w:eastAsia="Calibri" w:hAnsi="Arial" w:cs="Arial"/>
              </w:rPr>
              <w:t>4. Competencia y contenido discursivos.</w:t>
            </w:r>
          </w:p>
          <w:p w14:paraId="17ACC843" w14:textId="77777777" w:rsidR="00DC1897" w:rsidRPr="00570BE3" w:rsidRDefault="00DC1897" w:rsidP="00DC1897">
            <w:pPr>
              <w:tabs>
                <w:tab w:val="left" w:pos="0"/>
              </w:tabs>
              <w:jc w:val="both"/>
              <w:rPr>
                <w:rFonts w:ascii="Arial" w:hAnsi="Arial" w:cs="Arial"/>
                <w:bCs/>
              </w:rPr>
            </w:pPr>
            <w:r w:rsidRPr="00570BE3">
              <w:rPr>
                <w:rFonts w:ascii="Arial" w:hAnsi="Arial" w:cs="Arial"/>
              </w:rPr>
              <w:t>Conocimiento</w:t>
            </w:r>
            <w:r w:rsidRPr="00570BE3">
              <w:rPr>
                <w:rFonts w:ascii="Arial" w:hAnsi="Arial" w:cs="Arial"/>
                <w:bCs/>
              </w:rPr>
              <w:t xml:space="preserve"> y comprensión de modelos contextuales y patrones textuales variados propios de la lengua oral </w:t>
            </w:r>
            <w:proofErr w:type="spellStart"/>
            <w:r w:rsidRPr="00570BE3">
              <w:rPr>
                <w:rFonts w:ascii="Arial" w:hAnsi="Arial" w:cs="Arial"/>
                <w:bCs/>
              </w:rPr>
              <w:t>monológica</w:t>
            </w:r>
            <w:proofErr w:type="spellEnd"/>
            <w:r w:rsidRPr="00570BE3">
              <w:rPr>
                <w:rFonts w:ascii="Arial" w:hAnsi="Arial" w:cs="Arial"/>
                <w:bCs/>
              </w:rPr>
              <w:t xml:space="preserve"> y dialógica:</w:t>
            </w:r>
          </w:p>
          <w:p w14:paraId="5A8B7ACC" w14:textId="77777777" w:rsidR="00DC1897" w:rsidRPr="00570BE3" w:rsidRDefault="00DC1897" w:rsidP="00DC1897">
            <w:pPr>
              <w:tabs>
                <w:tab w:val="left" w:pos="0"/>
              </w:tabs>
              <w:autoSpaceDE w:val="0"/>
              <w:autoSpaceDN w:val="0"/>
              <w:adjustRightInd w:val="0"/>
              <w:jc w:val="both"/>
              <w:rPr>
                <w:rFonts w:ascii="Arial" w:hAnsi="Arial" w:cs="Arial"/>
                <w:bCs/>
              </w:rPr>
            </w:pPr>
          </w:p>
          <w:p w14:paraId="33F2BBE4" w14:textId="77777777" w:rsidR="00DC1897" w:rsidRPr="00570BE3" w:rsidRDefault="00DC1897" w:rsidP="00DC1897">
            <w:pPr>
              <w:numPr>
                <w:ilvl w:val="0"/>
                <w:numId w:val="18"/>
              </w:numPr>
              <w:tabs>
                <w:tab w:val="left" w:pos="0"/>
              </w:tabs>
              <w:autoSpaceDE w:val="0"/>
              <w:autoSpaceDN w:val="0"/>
              <w:adjustRightInd w:val="0"/>
              <w:jc w:val="both"/>
              <w:rPr>
                <w:rFonts w:ascii="Arial" w:hAnsi="Arial" w:cs="Arial"/>
                <w:bCs/>
              </w:rPr>
            </w:pPr>
            <w:r w:rsidRPr="00570BE3">
              <w:rPr>
                <w:rFonts w:ascii="Arial" w:hAnsi="Arial" w:cs="Arial"/>
                <w:bCs/>
              </w:rPr>
              <w:t xml:space="preserve">Características del contexto según el ámbito de acción general y la actividad comunicativa específica, los participantes (rasgos, relaciones, intención comunicativa), y la situación (canal, lugar, tiempo). </w:t>
            </w:r>
          </w:p>
          <w:p w14:paraId="021ED879" w14:textId="77777777" w:rsidR="00DC1897" w:rsidRPr="00570BE3" w:rsidRDefault="00DC1897" w:rsidP="00DC1897">
            <w:pPr>
              <w:numPr>
                <w:ilvl w:val="0"/>
                <w:numId w:val="18"/>
              </w:numPr>
              <w:tabs>
                <w:tab w:val="left" w:pos="0"/>
              </w:tabs>
              <w:autoSpaceDE w:val="0"/>
              <w:autoSpaceDN w:val="0"/>
              <w:adjustRightInd w:val="0"/>
              <w:jc w:val="both"/>
              <w:rPr>
                <w:rFonts w:ascii="Arial" w:hAnsi="Arial" w:cs="Arial"/>
                <w:bCs/>
              </w:rPr>
            </w:pPr>
            <w:r w:rsidRPr="00570BE3">
              <w:rPr>
                <w:rFonts w:ascii="Arial" w:hAnsi="Arial" w:cs="Arial"/>
                <w:bCs/>
              </w:rPr>
              <w:t xml:space="preserve">Expectativas generadas por el contexto: tipo, formato y estructura textuales; variedad de lengua, registro y estilo; tema, enfoque y contenido; patrones sintácticos, léxicos, y fonético-fonológicos. </w:t>
            </w:r>
          </w:p>
          <w:p w14:paraId="746347BC" w14:textId="77777777" w:rsidR="00DC1897" w:rsidRPr="00570BE3" w:rsidRDefault="00DC1897" w:rsidP="00DC1897">
            <w:pPr>
              <w:numPr>
                <w:ilvl w:val="0"/>
                <w:numId w:val="18"/>
              </w:numPr>
              <w:tabs>
                <w:tab w:val="left" w:pos="0"/>
              </w:tabs>
              <w:autoSpaceDE w:val="0"/>
              <w:autoSpaceDN w:val="0"/>
              <w:adjustRightInd w:val="0"/>
              <w:jc w:val="both"/>
              <w:rPr>
                <w:rFonts w:ascii="Arial" w:hAnsi="Arial" w:cs="Arial"/>
                <w:bCs/>
              </w:rPr>
            </w:pPr>
            <w:r w:rsidRPr="00570BE3">
              <w:rPr>
                <w:rFonts w:ascii="Arial" w:hAnsi="Arial" w:cs="Arial"/>
                <w:bCs/>
              </w:rPr>
              <w:t xml:space="preserve">Organización y estructuración del texto según (macro) género (p. e. presentación &gt; presentación formal); (macro)función textual (exposición, descripción, narración, exhortación, argumentación), y estructura interna primaria (inicio, desarrollo, conclusión) y secundaria (relaciones oracionales, sintácticas y léxicas </w:t>
            </w:r>
            <w:proofErr w:type="spellStart"/>
            <w:r w:rsidRPr="00570BE3">
              <w:rPr>
                <w:rFonts w:ascii="Arial" w:hAnsi="Arial" w:cs="Arial"/>
                <w:bCs/>
              </w:rPr>
              <w:t>cotextuales</w:t>
            </w:r>
            <w:proofErr w:type="spellEnd"/>
            <w:r w:rsidRPr="00570BE3">
              <w:rPr>
                <w:rFonts w:ascii="Arial" w:hAnsi="Arial" w:cs="Arial"/>
                <w:bCs/>
              </w:rPr>
              <w:t xml:space="preserve"> y por referencia al contexto).</w:t>
            </w:r>
          </w:p>
          <w:p w14:paraId="1FC3F6D4" w14:textId="77777777" w:rsidR="00DC1897" w:rsidRPr="00570BE3" w:rsidRDefault="00DC1897" w:rsidP="00DC1897">
            <w:pPr>
              <w:tabs>
                <w:tab w:val="left" w:pos="0"/>
              </w:tabs>
              <w:jc w:val="both"/>
              <w:rPr>
                <w:rFonts w:ascii="Arial" w:hAnsi="Arial" w:cs="Arial"/>
                <w:b/>
              </w:rPr>
            </w:pPr>
          </w:p>
          <w:p w14:paraId="3BE0F36A" w14:textId="5D7E81C4" w:rsidR="00DC1897" w:rsidRPr="00570BE3" w:rsidRDefault="00DC1897" w:rsidP="00DC1897">
            <w:pPr>
              <w:tabs>
                <w:tab w:val="left" w:pos="0"/>
              </w:tabs>
              <w:jc w:val="both"/>
              <w:rPr>
                <w:rFonts w:ascii="Arial" w:hAnsi="Arial" w:cs="Arial"/>
              </w:rPr>
            </w:pPr>
            <w:r w:rsidRPr="00570BE3">
              <w:rPr>
                <w:rFonts w:ascii="Arial" w:hAnsi="Arial" w:cs="Arial"/>
              </w:rPr>
              <w:t>2.</w:t>
            </w:r>
            <w:r>
              <w:rPr>
                <w:rFonts w:ascii="Arial" w:hAnsi="Arial" w:cs="Arial"/>
              </w:rPr>
              <w:t>1.</w:t>
            </w:r>
            <w:r w:rsidRPr="00570BE3">
              <w:rPr>
                <w:rFonts w:ascii="Arial" w:hAnsi="Arial" w:cs="Arial"/>
              </w:rPr>
              <w:t>5. Competencia y contenidos sintácticos.</w:t>
            </w:r>
          </w:p>
          <w:p w14:paraId="3FE6FF87" w14:textId="77777777" w:rsidR="00DC1897" w:rsidRPr="00570BE3" w:rsidRDefault="00DC1897" w:rsidP="00DC1897">
            <w:pPr>
              <w:tabs>
                <w:tab w:val="left" w:pos="0"/>
              </w:tabs>
              <w:jc w:val="both"/>
              <w:rPr>
                <w:rFonts w:ascii="Arial" w:hAnsi="Arial" w:cs="Arial"/>
              </w:rPr>
            </w:pPr>
          </w:p>
          <w:p w14:paraId="1BE5A59A" w14:textId="77777777" w:rsidR="00DC1897" w:rsidRPr="00570BE3" w:rsidRDefault="00DC1897" w:rsidP="00DC1897">
            <w:pPr>
              <w:tabs>
                <w:tab w:val="left" w:pos="0"/>
              </w:tabs>
              <w:jc w:val="both"/>
              <w:rPr>
                <w:rFonts w:ascii="Arial" w:hAnsi="Arial" w:cs="Arial"/>
              </w:rPr>
            </w:pPr>
            <w:r w:rsidRPr="00570BE3">
              <w:rPr>
                <w:rFonts w:ascii="Arial" w:hAnsi="Arial" w:cs="Arial"/>
              </w:rPr>
              <w:t>Reconocimiento y comprensión de los significados asociados a estructuras sintácticas variadas y complejas propias de la lengua oral, según el ámbito y el contexto comunicativos, para expresar:</w:t>
            </w:r>
          </w:p>
          <w:p w14:paraId="540ECA54" w14:textId="77777777" w:rsidR="00DC1897" w:rsidRPr="00570BE3" w:rsidRDefault="00DC1897" w:rsidP="00DC1897">
            <w:pPr>
              <w:tabs>
                <w:tab w:val="left" w:pos="0"/>
              </w:tabs>
              <w:jc w:val="both"/>
              <w:rPr>
                <w:rFonts w:ascii="Arial" w:hAnsi="Arial" w:cs="Arial"/>
              </w:rPr>
            </w:pPr>
          </w:p>
          <w:p w14:paraId="5674D9FF" w14:textId="77777777" w:rsidR="00DC1897" w:rsidRPr="00570BE3" w:rsidRDefault="00DC1897" w:rsidP="00DC1897">
            <w:pPr>
              <w:numPr>
                <w:ilvl w:val="0"/>
                <w:numId w:val="19"/>
              </w:numPr>
              <w:tabs>
                <w:tab w:val="left" w:pos="0"/>
              </w:tabs>
              <w:jc w:val="both"/>
              <w:rPr>
                <w:rFonts w:ascii="Arial" w:hAnsi="Arial" w:cs="Arial"/>
              </w:rPr>
            </w:pPr>
            <w:r w:rsidRPr="00570BE3">
              <w:rPr>
                <w:rFonts w:ascii="Arial" w:hAnsi="Arial" w:cs="Arial"/>
              </w:rPr>
              <w:t>La entidad y sus propiedades (in/existencia, cualidad (intrínseca y valorativa), y cantidad (número, cantidad y grado).</w:t>
            </w:r>
          </w:p>
          <w:p w14:paraId="5BDBF18A" w14:textId="77777777" w:rsidR="00DC1897" w:rsidRPr="00570BE3" w:rsidRDefault="00DC1897" w:rsidP="00DC1897">
            <w:pPr>
              <w:numPr>
                <w:ilvl w:val="0"/>
                <w:numId w:val="19"/>
              </w:numPr>
              <w:tabs>
                <w:tab w:val="left" w:pos="0"/>
              </w:tabs>
              <w:jc w:val="both"/>
              <w:rPr>
                <w:rFonts w:ascii="Arial" w:hAnsi="Arial" w:cs="Arial"/>
              </w:rPr>
            </w:pPr>
            <w:r w:rsidRPr="00570BE3">
              <w:rPr>
                <w:rFonts w:ascii="Arial" w:hAnsi="Arial" w:cs="Arial"/>
              </w:rPr>
              <w:t>El espacio y las relaciones espaciales (ubicación, posición, movimiento, origen, dirección, destino, distancia, y disposición).</w:t>
            </w:r>
          </w:p>
          <w:p w14:paraId="1FCE162C" w14:textId="77777777" w:rsidR="00DC1897" w:rsidRPr="00570BE3" w:rsidRDefault="00DC1897" w:rsidP="00DC1897">
            <w:pPr>
              <w:numPr>
                <w:ilvl w:val="0"/>
                <w:numId w:val="19"/>
              </w:numPr>
              <w:tabs>
                <w:tab w:val="left" w:pos="0"/>
              </w:tabs>
              <w:jc w:val="both"/>
              <w:rPr>
                <w:rFonts w:ascii="Arial" w:hAnsi="Arial" w:cs="Arial"/>
              </w:rPr>
            </w:pPr>
            <w:r w:rsidRPr="00570BE3">
              <w:rPr>
                <w:rFonts w:ascii="Arial" w:hAnsi="Arial" w:cs="Arial"/>
              </w:rPr>
              <w:t>El tiempo (ubicación temporal absoluta y relativa, duración, frecuencia) y las relaciones temporales (secuencia, anterioridad, posterioridad, simultaneidad).</w:t>
            </w:r>
          </w:p>
          <w:p w14:paraId="4035640F" w14:textId="77777777" w:rsidR="00DC1897" w:rsidRPr="00570BE3" w:rsidRDefault="00DC1897" w:rsidP="00DC1897">
            <w:pPr>
              <w:numPr>
                <w:ilvl w:val="0"/>
                <w:numId w:val="19"/>
              </w:numPr>
              <w:tabs>
                <w:tab w:val="left" w:pos="0"/>
              </w:tabs>
              <w:jc w:val="both"/>
              <w:rPr>
                <w:rFonts w:ascii="Arial" w:hAnsi="Arial" w:cs="Arial"/>
              </w:rPr>
            </w:pPr>
            <w:r w:rsidRPr="00570BE3">
              <w:rPr>
                <w:rFonts w:ascii="Arial" w:hAnsi="Arial" w:cs="Arial"/>
              </w:rPr>
              <w:t>El aspecto puntual, perfectivo/imperfectivo, durativo, progresivo, habitual, prospectivo, incoativo, terminativo, iterativo, y causativo.</w:t>
            </w:r>
          </w:p>
          <w:p w14:paraId="5B4C77A1" w14:textId="77777777" w:rsidR="00DC1897" w:rsidRPr="00570BE3" w:rsidRDefault="00DC1897" w:rsidP="00DC1897">
            <w:pPr>
              <w:numPr>
                <w:ilvl w:val="0"/>
                <w:numId w:val="19"/>
              </w:numPr>
              <w:tabs>
                <w:tab w:val="left" w:pos="0"/>
              </w:tabs>
              <w:jc w:val="both"/>
              <w:rPr>
                <w:rFonts w:ascii="Arial" w:hAnsi="Arial" w:cs="Arial"/>
              </w:rPr>
            </w:pPr>
            <w:r w:rsidRPr="00570BE3">
              <w:rPr>
                <w:rFonts w:ascii="Arial" w:hAnsi="Arial" w:cs="Arial"/>
              </w:rPr>
              <w:t>La modalidad epistémica (capacidad, necesidad, posibilidad, probabilidad) y deóntica (volición, permiso, obligación, prohibición).</w:t>
            </w:r>
          </w:p>
          <w:p w14:paraId="1F962FB6" w14:textId="77777777" w:rsidR="00DC1897" w:rsidRPr="00570BE3" w:rsidRDefault="00DC1897" w:rsidP="00DC1897">
            <w:pPr>
              <w:numPr>
                <w:ilvl w:val="0"/>
                <w:numId w:val="19"/>
              </w:numPr>
              <w:tabs>
                <w:tab w:val="left" w:pos="0"/>
              </w:tabs>
              <w:jc w:val="both"/>
              <w:rPr>
                <w:rFonts w:ascii="Arial" w:hAnsi="Arial" w:cs="Arial"/>
              </w:rPr>
            </w:pPr>
            <w:r w:rsidRPr="00570BE3">
              <w:rPr>
                <w:rFonts w:ascii="Arial" w:hAnsi="Arial" w:cs="Arial"/>
              </w:rPr>
              <w:t>El modo.</w:t>
            </w:r>
          </w:p>
          <w:p w14:paraId="5FB112E3" w14:textId="77777777" w:rsidR="00DC1897" w:rsidRPr="00570BE3" w:rsidRDefault="00DC1897" w:rsidP="00DC1897">
            <w:pPr>
              <w:numPr>
                <w:ilvl w:val="0"/>
                <w:numId w:val="19"/>
              </w:numPr>
              <w:tabs>
                <w:tab w:val="left" w:pos="0"/>
              </w:tabs>
              <w:jc w:val="both"/>
              <w:rPr>
                <w:rFonts w:ascii="Arial" w:hAnsi="Arial" w:cs="Arial"/>
              </w:rPr>
            </w:pPr>
            <w:r w:rsidRPr="00570BE3">
              <w:rPr>
                <w:rFonts w:ascii="Arial" w:hAnsi="Arial" w:cs="Arial"/>
              </w:rPr>
              <w:t>Estados, eventos, acciones, procesos y realizaciones: papeles semánticos y focalización (estructuras oracionales y orden de sus constituyentes).</w:t>
            </w:r>
          </w:p>
          <w:p w14:paraId="272E6A07" w14:textId="77777777" w:rsidR="00DC1897" w:rsidRPr="00570BE3" w:rsidRDefault="00DC1897" w:rsidP="00DC1897">
            <w:pPr>
              <w:numPr>
                <w:ilvl w:val="0"/>
                <w:numId w:val="19"/>
              </w:numPr>
              <w:tabs>
                <w:tab w:val="left" w:pos="0"/>
              </w:tabs>
              <w:jc w:val="both"/>
              <w:rPr>
                <w:rFonts w:ascii="Arial" w:hAnsi="Arial" w:cs="Arial"/>
              </w:rPr>
            </w:pPr>
            <w:r w:rsidRPr="00570BE3">
              <w:rPr>
                <w:rFonts w:ascii="Arial" w:hAnsi="Arial" w:cs="Arial"/>
              </w:rPr>
              <w:t>La afirmación, la negación, la interrogación, y la exclamación.</w:t>
            </w:r>
          </w:p>
          <w:p w14:paraId="3AA66709" w14:textId="77777777" w:rsidR="00DC1897" w:rsidRPr="00570BE3" w:rsidRDefault="00DC1897" w:rsidP="00DC1897">
            <w:pPr>
              <w:numPr>
                <w:ilvl w:val="0"/>
                <w:numId w:val="19"/>
              </w:numPr>
              <w:tabs>
                <w:tab w:val="left" w:pos="0"/>
              </w:tabs>
              <w:jc w:val="both"/>
              <w:rPr>
                <w:rFonts w:ascii="Arial" w:hAnsi="Arial" w:cs="Arial"/>
              </w:rPr>
            </w:pPr>
            <w:r w:rsidRPr="00570BE3">
              <w:rPr>
                <w:rFonts w:ascii="Arial" w:hAnsi="Arial" w:cs="Arial"/>
              </w:rPr>
              <w:t>Relaciones lógicas de conjunción, disyunción, oposición, contraste, concesión, comparación, condición, causa, finalidad, resultado, y correlación.</w:t>
            </w:r>
          </w:p>
          <w:p w14:paraId="1CCB8B9B" w14:textId="77777777" w:rsidR="00DC1897" w:rsidRPr="00570BE3" w:rsidRDefault="00DC1897" w:rsidP="00DC1897">
            <w:pPr>
              <w:tabs>
                <w:tab w:val="left" w:pos="0"/>
              </w:tabs>
              <w:autoSpaceDE w:val="0"/>
              <w:autoSpaceDN w:val="0"/>
              <w:adjustRightInd w:val="0"/>
              <w:jc w:val="both"/>
              <w:rPr>
                <w:rFonts w:ascii="Arial" w:hAnsi="Arial" w:cs="Arial"/>
              </w:rPr>
            </w:pPr>
          </w:p>
          <w:p w14:paraId="47B769C9" w14:textId="24C3FBC4" w:rsidR="00DC1897" w:rsidRPr="00570BE3" w:rsidRDefault="00DC1897" w:rsidP="00DC1897">
            <w:pPr>
              <w:tabs>
                <w:tab w:val="left" w:pos="0"/>
              </w:tabs>
              <w:autoSpaceDE w:val="0"/>
              <w:autoSpaceDN w:val="0"/>
              <w:adjustRightInd w:val="0"/>
              <w:jc w:val="both"/>
              <w:rPr>
                <w:rFonts w:ascii="Arial" w:hAnsi="Arial" w:cs="Arial"/>
              </w:rPr>
            </w:pPr>
            <w:r w:rsidRPr="00570BE3">
              <w:rPr>
                <w:rFonts w:ascii="Arial" w:hAnsi="Arial" w:cs="Arial"/>
              </w:rPr>
              <w:t>2.</w:t>
            </w:r>
            <w:r>
              <w:rPr>
                <w:rFonts w:ascii="Arial" w:hAnsi="Arial" w:cs="Arial"/>
              </w:rPr>
              <w:t>1.</w:t>
            </w:r>
            <w:r w:rsidRPr="00570BE3">
              <w:rPr>
                <w:rFonts w:ascii="Arial" w:hAnsi="Arial" w:cs="Arial"/>
              </w:rPr>
              <w:t>6. Competencia y contenidos léxicos.</w:t>
            </w:r>
          </w:p>
          <w:p w14:paraId="626231DD" w14:textId="77777777" w:rsidR="00DC1897" w:rsidRPr="00570BE3" w:rsidRDefault="00DC1897" w:rsidP="00DC1897">
            <w:pPr>
              <w:tabs>
                <w:tab w:val="left" w:pos="0"/>
              </w:tabs>
              <w:jc w:val="both"/>
              <w:rPr>
                <w:rFonts w:ascii="Arial" w:hAnsi="Arial" w:cs="Arial"/>
                <w:b/>
                <w:bCs/>
              </w:rPr>
            </w:pPr>
          </w:p>
          <w:p w14:paraId="6C1FD010" w14:textId="77777777" w:rsidR="00DC1897" w:rsidRPr="00570BE3" w:rsidRDefault="00DC1897" w:rsidP="00DC1897">
            <w:pPr>
              <w:tabs>
                <w:tab w:val="left" w:pos="0"/>
              </w:tabs>
              <w:jc w:val="both"/>
              <w:rPr>
                <w:rFonts w:ascii="Arial" w:hAnsi="Arial" w:cs="Arial"/>
                <w:b/>
                <w:bCs/>
              </w:rPr>
            </w:pPr>
            <w:r w:rsidRPr="00570BE3">
              <w:rPr>
                <w:rFonts w:ascii="Arial" w:hAnsi="Arial" w:cs="Arial"/>
              </w:rPr>
              <w:t>Comprensión de l</w:t>
            </w:r>
            <w:r w:rsidRPr="00570BE3">
              <w:rPr>
                <w:rFonts w:ascii="Arial" w:hAnsi="Arial" w:cs="Arial"/>
                <w:bCs/>
              </w:rPr>
              <w:t>éxico</w:t>
            </w:r>
            <w:r w:rsidRPr="00570BE3">
              <w:rPr>
                <w:rFonts w:ascii="Arial" w:hAnsi="Arial" w:cs="Arial"/>
              </w:rPr>
              <w:t xml:space="preserve"> oral </w:t>
            </w:r>
            <w:r w:rsidRPr="00570BE3">
              <w:rPr>
                <w:rFonts w:ascii="Arial" w:hAnsi="Arial" w:cs="Arial"/>
                <w:bCs/>
              </w:rPr>
              <w:t xml:space="preserve">común, y más especializado </w:t>
            </w:r>
            <w:r w:rsidRPr="00570BE3">
              <w:rPr>
                <w:rFonts w:ascii="Arial" w:hAnsi="Arial" w:cs="Arial"/>
              </w:rPr>
              <w:t xml:space="preserve">dentro de las propias áreas de interés, en los ámbitos personal, público, educativo y ocupacional, relativo a la descripción de personas y objetos; tiempo y espacio; estados, eventos y </w:t>
            </w:r>
            <w:r w:rsidRPr="00570BE3">
              <w:rPr>
                <w:rFonts w:ascii="Arial" w:hAnsi="Arial" w:cs="Arial"/>
              </w:rPr>
              <w:lastRenderedPageBreak/>
              <w:t>acontecimientos; actividades, procedimientos y procesos; relaciones personales, sociales, académicas y profesionales; educación y estudio; trabajo y emprendimiento; bienes y servicios; lengua y comunicación intercultural; ciencia y tecnología; historia y cultura.</w:t>
            </w:r>
          </w:p>
          <w:p w14:paraId="1B7DDB6B" w14:textId="77777777" w:rsidR="00DC1897" w:rsidRPr="00570BE3" w:rsidRDefault="00DC1897" w:rsidP="00DC1897">
            <w:pPr>
              <w:tabs>
                <w:tab w:val="left" w:pos="0"/>
              </w:tabs>
              <w:jc w:val="both"/>
              <w:rPr>
                <w:rFonts w:ascii="Arial" w:hAnsi="Arial" w:cs="Arial"/>
                <w:b/>
                <w:bCs/>
              </w:rPr>
            </w:pPr>
          </w:p>
          <w:p w14:paraId="46575709" w14:textId="165EB8AA" w:rsidR="00DC1897" w:rsidRPr="00570BE3" w:rsidRDefault="00DC1897" w:rsidP="00DC1897">
            <w:pPr>
              <w:tabs>
                <w:tab w:val="left" w:pos="0"/>
              </w:tabs>
              <w:autoSpaceDE w:val="0"/>
              <w:autoSpaceDN w:val="0"/>
              <w:adjustRightInd w:val="0"/>
              <w:jc w:val="both"/>
              <w:rPr>
                <w:rFonts w:ascii="Arial" w:hAnsi="Arial" w:cs="Arial"/>
                <w:bCs/>
              </w:rPr>
            </w:pPr>
            <w:r w:rsidRPr="00570BE3">
              <w:rPr>
                <w:rFonts w:ascii="Arial" w:hAnsi="Arial" w:cs="Arial"/>
                <w:bCs/>
              </w:rPr>
              <w:t>2.</w:t>
            </w:r>
            <w:r>
              <w:rPr>
                <w:rFonts w:ascii="Arial" w:hAnsi="Arial" w:cs="Arial"/>
                <w:bCs/>
              </w:rPr>
              <w:t>1.</w:t>
            </w:r>
            <w:r w:rsidRPr="00570BE3">
              <w:rPr>
                <w:rFonts w:ascii="Arial" w:hAnsi="Arial" w:cs="Arial"/>
                <w:bCs/>
              </w:rPr>
              <w:t>7. Competencia y contenidos fonético-fonológicos.</w:t>
            </w:r>
          </w:p>
          <w:p w14:paraId="1FB2D2D5" w14:textId="77777777" w:rsidR="00DC1897" w:rsidRPr="00570BE3" w:rsidRDefault="00DC1897" w:rsidP="00DC1897">
            <w:pPr>
              <w:tabs>
                <w:tab w:val="left" w:pos="0"/>
              </w:tabs>
              <w:autoSpaceDE w:val="0"/>
              <w:autoSpaceDN w:val="0"/>
              <w:adjustRightInd w:val="0"/>
              <w:jc w:val="both"/>
              <w:rPr>
                <w:rFonts w:ascii="Arial" w:hAnsi="Arial" w:cs="Arial"/>
                <w:bCs/>
              </w:rPr>
            </w:pPr>
          </w:p>
          <w:p w14:paraId="2A4EF1B3" w14:textId="77777777" w:rsidR="00DC1897" w:rsidRPr="00570BE3" w:rsidRDefault="00DC1897" w:rsidP="00DC1897">
            <w:pPr>
              <w:tabs>
                <w:tab w:val="left" w:pos="0"/>
              </w:tabs>
              <w:jc w:val="both"/>
              <w:rPr>
                <w:rFonts w:ascii="Arial" w:hAnsi="Arial" w:cs="Arial"/>
                <w:bCs/>
              </w:rPr>
            </w:pPr>
            <w:r w:rsidRPr="00570BE3">
              <w:rPr>
                <w:rFonts w:ascii="Arial" w:hAnsi="Arial" w:cs="Arial"/>
              </w:rPr>
              <w:t>Percepción</w:t>
            </w:r>
            <w:r w:rsidRPr="00570BE3">
              <w:rPr>
                <w:rFonts w:ascii="Arial" w:hAnsi="Arial" w:cs="Arial"/>
                <w:bCs/>
              </w:rPr>
              <w:t xml:space="preserve"> de los patrones sonoros, acentuales, rítmicos y de entonación de uso común en entornos específicos según el ámbito y contexto comunicativos, y comprensión de los diversos significados e intenciones comunicativas asociados a los mismos.</w:t>
            </w:r>
          </w:p>
          <w:p w14:paraId="319B1BF9" w14:textId="77777777" w:rsidR="00DC1897" w:rsidRPr="00570BE3" w:rsidRDefault="00DC1897" w:rsidP="00DC1897">
            <w:pPr>
              <w:tabs>
                <w:tab w:val="left" w:pos="0"/>
              </w:tabs>
              <w:jc w:val="both"/>
              <w:rPr>
                <w:rFonts w:ascii="Arial" w:eastAsia="Calibri" w:hAnsi="Arial" w:cs="Arial"/>
                <w:b/>
                <w:bCs/>
              </w:rPr>
            </w:pPr>
          </w:p>
          <w:p w14:paraId="268CDEEC" w14:textId="2A53A597" w:rsidR="00DC1897" w:rsidRPr="00570BE3" w:rsidRDefault="00DC1897" w:rsidP="00DC1897">
            <w:pPr>
              <w:tabs>
                <w:tab w:val="left" w:pos="0"/>
              </w:tabs>
              <w:jc w:val="both"/>
              <w:rPr>
                <w:rFonts w:ascii="Arial" w:eastAsia="Calibri" w:hAnsi="Arial" w:cs="Arial"/>
                <w:bCs/>
                <w:lang w:val="es-ES_tradnl"/>
              </w:rPr>
            </w:pPr>
            <w:r w:rsidRPr="00570BE3">
              <w:rPr>
                <w:rFonts w:ascii="Arial" w:eastAsia="Calibri" w:hAnsi="Arial" w:cs="Arial"/>
                <w:bCs/>
                <w:lang w:val="es-ES_tradnl"/>
              </w:rPr>
              <w:t xml:space="preserve">3. </w:t>
            </w:r>
            <w:r w:rsidRPr="00DC1897">
              <w:rPr>
                <w:rFonts w:ascii="Arial" w:eastAsia="Calibri" w:hAnsi="Arial" w:cs="Arial"/>
                <w:b/>
                <w:lang w:val="es-ES_tradnl"/>
              </w:rPr>
              <w:t>Criterios de evaluación.</w:t>
            </w:r>
          </w:p>
          <w:p w14:paraId="0550D7CF" w14:textId="77777777" w:rsidR="00DC1897" w:rsidRPr="00570BE3" w:rsidRDefault="00DC1897" w:rsidP="00DC1897">
            <w:pPr>
              <w:tabs>
                <w:tab w:val="left" w:pos="0"/>
              </w:tabs>
              <w:jc w:val="both"/>
              <w:rPr>
                <w:rFonts w:ascii="Arial" w:eastAsia="Calibri" w:hAnsi="Arial" w:cs="Arial"/>
                <w:b/>
                <w:bCs/>
                <w:lang w:val="es-ES_tradnl"/>
              </w:rPr>
            </w:pPr>
          </w:p>
          <w:p w14:paraId="0973CC09" w14:textId="77777777" w:rsidR="00DC1897" w:rsidRPr="00570BE3" w:rsidRDefault="00DC1897" w:rsidP="00DC1897">
            <w:pPr>
              <w:numPr>
                <w:ilvl w:val="0"/>
                <w:numId w:val="20"/>
              </w:numPr>
              <w:tabs>
                <w:tab w:val="left" w:pos="0"/>
              </w:tabs>
              <w:ind w:left="360"/>
              <w:jc w:val="both"/>
              <w:rPr>
                <w:rFonts w:ascii="Arial" w:hAnsi="Arial" w:cs="Arial"/>
              </w:rPr>
            </w:pPr>
            <w:r w:rsidRPr="00570BE3">
              <w:rPr>
                <w:rFonts w:ascii="Arial" w:hAnsi="Arial" w:cs="Arial"/>
                <w:bCs/>
              </w:rPr>
              <w:t xml:space="preserve">Conoce con la debida profundidad, </w:t>
            </w:r>
            <w:r w:rsidRPr="00570BE3">
              <w:rPr>
                <w:rFonts w:ascii="Arial" w:hAnsi="Arial" w:cs="Arial"/>
              </w:rPr>
              <w:t>y</w:t>
            </w:r>
            <w:r w:rsidRPr="00570BE3">
              <w:rPr>
                <w:rFonts w:ascii="Arial" w:hAnsi="Arial" w:cs="Arial"/>
                <w:bCs/>
              </w:rPr>
              <w:t xml:space="preserve"> aplica eficazmente a</w:t>
            </w:r>
            <w:r w:rsidRPr="00570BE3">
              <w:rPr>
                <w:rFonts w:ascii="Arial" w:hAnsi="Arial" w:cs="Arial"/>
              </w:rPr>
              <w:t xml:space="preserve"> la comprensión del texto haciendo las inferencias adecuadas, los aspectos socioculturales y sociolingüísticos generales y más específicos que caracterizan las culturas y las comunidades de práctica en las que se habla el idioma y los rasgos específicos de la comunicación oral en las mismas, apreciando las diferencias de registros, estilos y acentos estándar.</w:t>
            </w:r>
          </w:p>
          <w:p w14:paraId="3A6732B6" w14:textId="77777777" w:rsidR="00DC1897" w:rsidRPr="00570BE3" w:rsidRDefault="00DC1897" w:rsidP="00DC1897">
            <w:pPr>
              <w:numPr>
                <w:ilvl w:val="0"/>
                <w:numId w:val="20"/>
              </w:numPr>
              <w:tabs>
                <w:tab w:val="left" w:pos="0"/>
              </w:tabs>
              <w:ind w:left="360"/>
              <w:jc w:val="both"/>
              <w:rPr>
                <w:rFonts w:ascii="Arial" w:hAnsi="Arial" w:cs="Arial"/>
              </w:rPr>
            </w:pPr>
            <w:r w:rsidRPr="00570BE3">
              <w:rPr>
                <w:rFonts w:ascii="Arial" w:hAnsi="Arial" w:cs="Arial"/>
              </w:rPr>
              <w:t>Conoce,</w:t>
            </w:r>
            <w:r w:rsidRPr="00570BE3">
              <w:rPr>
                <w:rFonts w:ascii="Arial" w:hAnsi="Arial" w:cs="Arial"/>
                <w:bCs/>
              </w:rPr>
              <w:t xml:space="preserve"> y</w:t>
            </w:r>
            <w:r w:rsidRPr="00570BE3">
              <w:rPr>
                <w:rFonts w:ascii="Arial" w:hAnsi="Arial" w:cs="Arial"/>
              </w:rPr>
              <w:t xml:space="preserve"> selecciona eficazmente, las estrategias más adecuadas en cada caso para la comprensión del sentido general, la información esencial, los puntos principales, los detalles más relevantes, y las opiniones y actitudes, tanto implícitas como explícitas, de los hablantes claramente señalizadas. </w:t>
            </w:r>
          </w:p>
          <w:p w14:paraId="241147DC" w14:textId="77777777" w:rsidR="00DC1897" w:rsidRPr="00570BE3" w:rsidRDefault="00DC1897" w:rsidP="00DC1897">
            <w:pPr>
              <w:numPr>
                <w:ilvl w:val="0"/>
                <w:numId w:val="20"/>
              </w:numPr>
              <w:tabs>
                <w:tab w:val="left" w:pos="0"/>
              </w:tabs>
              <w:ind w:left="360"/>
              <w:jc w:val="both"/>
              <w:rPr>
                <w:rFonts w:ascii="Arial" w:hAnsi="Arial" w:cs="Arial"/>
              </w:rPr>
            </w:pPr>
            <w:r w:rsidRPr="00570BE3">
              <w:rPr>
                <w:rFonts w:ascii="Arial" w:hAnsi="Arial" w:cs="Arial"/>
              </w:rPr>
              <w:t xml:space="preserve">Distingue la función o funciones comunicativas, tanto secundarias como principales, del texto, y aprecia las diferencias de intención y de significado de distintos exponentes de </w:t>
            </w:r>
            <w:proofErr w:type="gramStart"/>
            <w:r w:rsidRPr="00570BE3">
              <w:rPr>
                <w:rFonts w:ascii="Arial" w:hAnsi="Arial" w:cs="Arial"/>
              </w:rPr>
              <w:t>las mismas</w:t>
            </w:r>
            <w:proofErr w:type="gramEnd"/>
            <w:r w:rsidRPr="00570BE3">
              <w:rPr>
                <w:rFonts w:ascii="Arial" w:hAnsi="Arial" w:cs="Arial"/>
              </w:rPr>
              <w:t xml:space="preserve"> según el contexto y el género y tipo textuales.</w:t>
            </w:r>
          </w:p>
          <w:p w14:paraId="45FE914C" w14:textId="77777777" w:rsidR="00DC1897" w:rsidRPr="00570BE3" w:rsidRDefault="00DC1897" w:rsidP="00DC1897">
            <w:pPr>
              <w:numPr>
                <w:ilvl w:val="0"/>
                <w:numId w:val="20"/>
              </w:numPr>
              <w:tabs>
                <w:tab w:val="left" w:pos="0"/>
              </w:tabs>
              <w:ind w:left="360"/>
              <w:jc w:val="both"/>
              <w:rPr>
                <w:rFonts w:ascii="Arial" w:hAnsi="Arial" w:cs="Arial"/>
              </w:rPr>
            </w:pPr>
            <w:r w:rsidRPr="00570BE3">
              <w:rPr>
                <w:rFonts w:ascii="Arial" w:hAnsi="Arial" w:cs="Arial"/>
              </w:rPr>
              <w:t>Comprende los diversos significados asociados al uso de distintos patrones discursivos típicos de diferentes géneros y tipos textuales orales por lo que respecta a la presentación y organización de la información.</w:t>
            </w:r>
          </w:p>
          <w:p w14:paraId="5218EA4C" w14:textId="77777777" w:rsidR="00DC1897" w:rsidRPr="00570BE3" w:rsidRDefault="00DC1897" w:rsidP="00DC1897">
            <w:pPr>
              <w:numPr>
                <w:ilvl w:val="0"/>
                <w:numId w:val="20"/>
              </w:numPr>
              <w:tabs>
                <w:tab w:val="left" w:pos="0"/>
              </w:tabs>
              <w:ind w:left="360"/>
              <w:jc w:val="both"/>
              <w:rPr>
                <w:rFonts w:ascii="Arial" w:hAnsi="Arial" w:cs="Arial"/>
              </w:rPr>
            </w:pPr>
            <w:r w:rsidRPr="00570BE3">
              <w:rPr>
                <w:rFonts w:ascii="Arial" w:hAnsi="Arial" w:cs="Arial"/>
              </w:rPr>
              <w:t xml:space="preserve">Comprende los significados y funciones generalmente asociados a diversas estructuras sintácticas propias de la lengua oral en contextos de uso comunes, y más específicos dentro de su campo de interés o de especialización. </w:t>
            </w:r>
          </w:p>
          <w:p w14:paraId="20E14FB6" w14:textId="77777777" w:rsidR="00DC1897" w:rsidRPr="00570BE3" w:rsidRDefault="00DC1897" w:rsidP="00DC1897">
            <w:pPr>
              <w:numPr>
                <w:ilvl w:val="0"/>
                <w:numId w:val="20"/>
              </w:numPr>
              <w:tabs>
                <w:tab w:val="left" w:pos="0"/>
              </w:tabs>
              <w:ind w:left="360"/>
              <w:jc w:val="both"/>
              <w:rPr>
                <w:rFonts w:ascii="Arial" w:hAnsi="Arial" w:cs="Arial"/>
                <w:b/>
                <w:bCs/>
              </w:rPr>
            </w:pPr>
            <w:r w:rsidRPr="00570BE3">
              <w:rPr>
                <w:rFonts w:ascii="Arial" w:hAnsi="Arial" w:cs="Arial"/>
                <w:bCs/>
              </w:rPr>
              <w:t xml:space="preserve">Reconoce </w:t>
            </w:r>
            <w:r w:rsidRPr="00570BE3">
              <w:rPr>
                <w:rFonts w:ascii="Arial" w:hAnsi="Arial" w:cs="Arial"/>
              </w:rPr>
              <w:t>léxico oral común y más especializado, relacionado con los propios intereses y necesidades en el ámbito personal, público, académico y profesional, así como expresiones y modismos de uso común, y connotaciones y matices accesibles en la lengua oral de carácter literario.</w:t>
            </w:r>
          </w:p>
          <w:p w14:paraId="75872C84" w14:textId="0AFFB860" w:rsidR="0022174D" w:rsidRPr="00DC1897" w:rsidRDefault="00DC1897" w:rsidP="00DC1897">
            <w:pPr>
              <w:numPr>
                <w:ilvl w:val="0"/>
                <w:numId w:val="20"/>
              </w:numPr>
              <w:tabs>
                <w:tab w:val="left" w:pos="0"/>
              </w:tabs>
              <w:ind w:left="360"/>
              <w:jc w:val="both"/>
              <w:rPr>
                <w:rFonts w:ascii="Arial" w:hAnsi="Arial" w:cs="Arial"/>
              </w:rPr>
            </w:pPr>
            <w:r w:rsidRPr="00570BE3">
              <w:rPr>
                <w:rFonts w:ascii="Arial" w:hAnsi="Arial" w:cs="Arial"/>
                <w:bCs/>
              </w:rPr>
              <w:t>Discrimina</w:t>
            </w:r>
            <w:r w:rsidRPr="00570BE3">
              <w:rPr>
                <w:rFonts w:ascii="Arial" w:hAnsi="Arial" w:cs="Arial"/>
              </w:rPr>
              <w:t xml:space="preserve"> patrones sonoros, acentuales, rítmicos y de entonación de uso común y más específicos según las diversas intenciones comunicativas.</w:t>
            </w:r>
          </w:p>
        </w:tc>
      </w:tr>
    </w:tbl>
    <w:p w14:paraId="04ACFA32" w14:textId="596AD431" w:rsidR="007A1DA8" w:rsidRDefault="007A1DA8" w:rsidP="7C86EE07">
      <w:pPr>
        <w:pStyle w:val="Prrafodelista"/>
        <w:spacing w:before="120" w:after="120" w:line="240" w:lineRule="auto"/>
        <w:jc w:val="both"/>
        <w:rPr>
          <w:b/>
          <w:bCs/>
          <w:sz w:val="24"/>
          <w:szCs w:val="24"/>
        </w:rPr>
      </w:pPr>
    </w:p>
    <w:p w14:paraId="06F4B1EA" w14:textId="77777777" w:rsidR="000B0B6C" w:rsidRDefault="000B0B6C" w:rsidP="7C86EE07">
      <w:pPr>
        <w:pStyle w:val="Prrafodelista"/>
        <w:spacing w:before="120" w:after="120" w:line="240" w:lineRule="auto"/>
        <w:jc w:val="both"/>
        <w:rPr>
          <w:b/>
          <w:bCs/>
          <w:sz w:val="24"/>
          <w:szCs w:val="24"/>
        </w:rPr>
      </w:pPr>
    </w:p>
    <w:p w14:paraId="3DA59BFF" w14:textId="77777777" w:rsidR="000B0B6C" w:rsidRDefault="000B0B6C" w:rsidP="7C86EE07">
      <w:pPr>
        <w:pStyle w:val="Prrafodelista"/>
        <w:spacing w:before="120" w:after="120" w:line="240" w:lineRule="auto"/>
        <w:jc w:val="both"/>
        <w:rPr>
          <w:b/>
          <w:bCs/>
          <w:sz w:val="24"/>
          <w:szCs w:val="24"/>
        </w:rPr>
      </w:pPr>
    </w:p>
    <w:p w14:paraId="7A7F0C7F" w14:textId="77777777" w:rsidR="000B0B6C" w:rsidRPr="00493CAB" w:rsidRDefault="000B0B6C" w:rsidP="7C86EE07">
      <w:pPr>
        <w:pStyle w:val="Prrafodelista"/>
        <w:spacing w:before="120" w:after="120" w:line="240" w:lineRule="auto"/>
        <w:jc w:val="both"/>
        <w:rPr>
          <w:b/>
          <w:bCs/>
          <w:sz w:val="24"/>
          <w:szCs w:val="24"/>
        </w:rPr>
      </w:pPr>
    </w:p>
    <w:p w14:paraId="7B06F540" w14:textId="7F3F12EA" w:rsidR="00BF7E0B" w:rsidRPr="00493CAB" w:rsidRDefault="6A9653BA" w:rsidP="00DC1897">
      <w:pPr>
        <w:pStyle w:val="Prrafodelista"/>
        <w:numPr>
          <w:ilvl w:val="0"/>
          <w:numId w:val="2"/>
        </w:numPr>
        <w:spacing w:before="120" w:after="120" w:line="240" w:lineRule="auto"/>
        <w:jc w:val="both"/>
        <w:rPr>
          <w:b/>
          <w:bCs/>
          <w:sz w:val="24"/>
          <w:szCs w:val="24"/>
        </w:rPr>
      </w:pPr>
      <w:r w:rsidRPr="7C86EE07">
        <w:rPr>
          <w:b/>
          <w:bCs/>
          <w:sz w:val="24"/>
          <w:szCs w:val="24"/>
        </w:rPr>
        <w:t>RECURSOS LINGÜÍSTICOS ESPECÍFICOS DEL IDIOMA</w:t>
      </w:r>
      <w:r w:rsidR="6B1CC951" w:rsidRPr="7C86EE07">
        <w:rPr>
          <w:b/>
          <w:bCs/>
          <w:sz w:val="24"/>
          <w:szCs w:val="24"/>
        </w:rPr>
        <w:t xml:space="preserve"> </w:t>
      </w:r>
      <w:proofErr w:type="gramStart"/>
      <w:r w:rsidR="6B1CC951" w:rsidRPr="7C86EE07">
        <w:rPr>
          <w:b/>
          <w:bCs/>
          <w:sz w:val="24"/>
          <w:szCs w:val="24"/>
        </w:rPr>
        <w:t xml:space="preserve">ALEMÁN </w:t>
      </w:r>
      <w:r w:rsidRPr="7C86EE07">
        <w:rPr>
          <w:b/>
          <w:bCs/>
          <w:sz w:val="24"/>
          <w:szCs w:val="24"/>
        </w:rPr>
        <w:t xml:space="preserve"> Y</w:t>
      </w:r>
      <w:proofErr w:type="gramEnd"/>
      <w:r w:rsidRPr="7C86EE07">
        <w:rPr>
          <w:b/>
          <w:bCs/>
          <w:sz w:val="24"/>
          <w:szCs w:val="24"/>
        </w:rPr>
        <w:t xml:space="preserve"> NIVEL</w:t>
      </w:r>
      <w:r w:rsidR="6B1CC951" w:rsidRPr="7C86EE07">
        <w:rPr>
          <w:b/>
          <w:bCs/>
          <w:sz w:val="24"/>
          <w:szCs w:val="24"/>
        </w:rPr>
        <w:t xml:space="preserve"> B</w:t>
      </w:r>
      <w:r w:rsidR="000B0B6C">
        <w:rPr>
          <w:b/>
          <w:bCs/>
          <w:sz w:val="24"/>
          <w:szCs w:val="24"/>
        </w:rPr>
        <w:t>2</w:t>
      </w:r>
    </w:p>
    <w:p w14:paraId="54FB9514" w14:textId="77777777" w:rsidR="009F4160" w:rsidRPr="00493CAB" w:rsidRDefault="009F4160" w:rsidP="7C86EE07">
      <w:pPr>
        <w:spacing w:before="120" w:after="120" w:line="240" w:lineRule="auto"/>
        <w:jc w:val="both"/>
        <w:rPr>
          <w:b/>
          <w:bCs/>
          <w:sz w:val="24"/>
          <w:szCs w:val="24"/>
        </w:rPr>
      </w:pPr>
    </w:p>
    <w:tbl>
      <w:tblPr>
        <w:tblStyle w:val="Tablaconcuadrcula"/>
        <w:tblW w:w="9345" w:type="dxa"/>
        <w:tblLayout w:type="fixed"/>
        <w:tblLook w:val="06A0" w:firstRow="1" w:lastRow="0" w:firstColumn="1" w:lastColumn="0" w:noHBand="1" w:noVBand="1"/>
      </w:tblPr>
      <w:tblGrid>
        <w:gridCol w:w="9345"/>
      </w:tblGrid>
      <w:tr w:rsidR="7C86EE07" w14:paraId="6F1E069C" w14:textId="77777777" w:rsidTr="000B0B6C">
        <w:trPr>
          <w:trHeight w:val="300"/>
        </w:trPr>
        <w:tc>
          <w:tcPr>
            <w:tcW w:w="9345" w:type="dxa"/>
          </w:tcPr>
          <w:p w14:paraId="529311C8" w14:textId="77777777" w:rsidR="5C7B7B7B" w:rsidRDefault="5C7B7B7B" w:rsidP="7C86EE07">
            <w:pPr>
              <w:rPr>
                <w:sz w:val="24"/>
                <w:szCs w:val="24"/>
              </w:rPr>
            </w:pPr>
            <w:r w:rsidRPr="7C86EE07">
              <w:rPr>
                <w:sz w:val="24"/>
                <w:szCs w:val="24"/>
              </w:rPr>
              <w:t>Los que se recogen en el apartado II del Anexo I del Decreto 37/2018, de 20 de septiembre</w:t>
            </w:r>
          </w:p>
        </w:tc>
      </w:tr>
      <w:tr w:rsidR="000B0B6C" w14:paraId="179A2B51" w14:textId="77777777" w:rsidTr="000B0B6C">
        <w:trPr>
          <w:trHeight w:val="300"/>
        </w:trPr>
        <w:tc>
          <w:tcPr>
            <w:tcW w:w="9345" w:type="dxa"/>
          </w:tcPr>
          <w:p w14:paraId="64512235" w14:textId="77777777" w:rsidR="000B0B6C" w:rsidRPr="7C86EE07" w:rsidRDefault="000B0B6C" w:rsidP="7C86EE07">
            <w:pPr>
              <w:rPr>
                <w:sz w:val="24"/>
                <w:szCs w:val="24"/>
              </w:rPr>
            </w:pPr>
          </w:p>
        </w:tc>
      </w:tr>
    </w:tbl>
    <w:p w14:paraId="6DF09085" w14:textId="77777777" w:rsidR="00394E5D" w:rsidRDefault="007B2449" w:rsidP="00DC1897">
      <w:pPr>
        <w:pStyle w:val="Prrafodelista"/>
        <w:numPr>
          <w:ilvl w:val="1"/>
          <w:numId w:val="3"/>
        </w:numPr>
        <w:spacing w:before="120" w:after="120" w:line="240" w:lineRule="auto"/>
        <w:jc w:val="both"/>
        <w:rPr>
          <w:rFonts w:cstheme="minorHAnsi"/>
          <w:b/>
          <w:bCs/>
          <w:sz w:val="24"/>
          <w:szCs w:val="24"/>
        </w:rPr>
      </w:pPr>
      <w:r w:rsidRPr="00493CAB">
        <w:rPr>
          <w:rFonts w:cstheme="minorHAnsi"/>
          <w:b/>
          <w:bCs/>
          <w:sz w:val="24"/>
          <w:szCs w:val="24"/>
        </w:rPr>
        <w:t>Recursos específicos del idioma correspondientes a</w:t>
      </w:r>
      <w:r w:rsidR="00783D52">
        <w:rPr>
          <w:rFonts w:cstheme="minorHAnsi"/>
          <w:b/>
          <w:bCs/>
          <w:sz w:val="24"/>
          <w:szCs w:val="24"/>
        </w:rPr>
        <w:t>l nivel</w:t>
      </w:r>
      <w:r w:rsidR="00394E5D" w:rsidRPr="00493CAB">
        <w:rPr>
          <w:rFonts w:cstheme="minorHAnsi"/>
          <w:b/>
          <w:bCs/>
          <w:sz w:val="24"/>
          <w:szCs w:val="24"/>
        </w:rPr>
        <w:t xml:space="preserve"> </w:t>
      </w:r>
      <w:r w:rsidR="00783D52">
        <w:rPr>
          <w:rFonts w:cstheme="minorHAnsi"/>
          <w:b/>
          <w:bCs/>
          <w:sz w:val="24"/>
          <w:szCs w:val="24"/>
        </w:rPr>
        <w:t>intermedio B</w:t>
      </w:r>
      <w:r w:rsidR="004736DB" w:rsidRPr="00493CAB">
        <w:rPr>
          <w:rFonts w:cstheme="minorHAnsi"/>
          <w:b/>
          <w:bCs/>
          <w:sz w:val="24"/>
          <w:szCs w:val="24"/>
        </w:rPr>
        <w:t>2</w:t>
      </w:r>
      <w:r w:rsidR="00783D52">
        <w:rPr>
          <w:rFonts w:cstheme="minorHAnsi"/>
          <w:b/>
          <w:bCs/>
          <w:sz w:val="24"/>
          <w:szCs w:val="24"/>
        </w:rPr>
        <w:t xml:space="preserve">.1 </w:t>
      </w:r>
    </w:p>
    <w:tbl>
      <w:tblPr>
        <w:tblStyle w:val="Tablaconcuadrcula"/>
        <w:tblW w:w="0" w:type="auto"/>
        <w:tblInd w:w="927" w:type="dxa"/>
        <w:tblLook w:val="04A0" w:firstRow="1" w:lastRow="0" w:firstColumn="1" w:lastColumn="0" w:noHBand="0" w:noVBand="1"/>
      </w:tblPr>
      <w:tblGrid>
        <w:gridCol w:w="8417"/>
      </w:tblGrid>
      <w:tr w:rsidR="000B0B6C" w14:paraId="3504CF29" w14:textId="77777777" w:rsidTr="000B0B6C">
        <w:tc>
          <w:tcPr>
            <w:tcW w:w="9344" w:type="dxa"/>
          </w:tcPr>
          <w:p w14:paraId="36C7CD1F" w14:textId="77777777" w:rsidR="000B0B6C" w:rsidRPr="003E5809" w:rsidRDefault="000B0B6C" w:rsidP="000B0B6C">
            <w:pPr>
              <w:autoSpaceDE w:val="0"/>
              <w:autoSpaceDN w:val="0"/>
              <w:adjustRightInd w:val="0"/>
              <w:rPr>
                <w:rFonts w:ascii="Arial" w:hAnsi="Arial" w:cs="Arial"/>
                <w:color w:val="000000"/>
              </w:rPr>
            </w:pPr>
            <w:r w:rsidRPr="003E5809">
              <w:rPr>
                <w:rFonts w:ascii="Arial" w:hAnsi="Arial" w:cs="Arial"/>
                <w:b/>
                <w:bCs/>
                <w:color w:val="000000"/>
              </w:rPr>
              <w:t xml:space="preserve">Gramática y léxico: </w:t>
            </w:r>
          </w:p>
          <w:p w14:paraId="2A14FBA0" w14:textId="77777777" w:rsidR="000B0B6C" w:rsidRPr="003E5809" w:rsidRDefault="000B0B6C" w:rsidP="000B0B6C">
            <w:pPr>
              <w:autoSpaceDE w:val="0"/>
              <w:autoSpaceDN w:val="0"/>
              <w:adjustRightInd w:val="0"/>
              <w:rPr>
                <w:rFonts w:ascii="Arial" w:hAnsi="Arial" w:cs="Arial"/>
                <w:color w:val="000000"/>
              </w:rPr>
            </w:pPr>
            <w:r w:rsidRPr="003E5809">
              <w:rPr>
                <w:rFonts w:ascii="Arial" w:hAnsi="Arial" w:cs="Arial"/>
                <w:color w:val="000000"/>
              </w:rPr>
              <w:t xml:space="preserve">Se exigirán, además de los contenidos mínimos exigidos en los niveles anteriores, el dominio de los siguientes contenidos gramaticales: </w:t>
            </w:r>
          </w:p>
          <w:p w14:paraId="0205E90B" w14:textId="77777777" w:rsidR="000B0B6C" w:rsidRPr="003E5809" w:rsidRDefault="000B0B6C" w:rsidP="00DC1897">
            <w:pPr>
              <w:pStyle w:val="Prrafodelista"/>
              <w:numPr>
                <w:ilvl w:val="0"/>
                <w:numId w:val="4"/>
              </w:numPr>
              <w:autoSpaceDE w:val="0"/>
              <w:autoSpaceDN w:val="0"/>
              <w:adjustRightInd w:val="0"/>
              <w:spacing w:after="36"/>
              <w:ind w:left="709"/>
              <w:rPr>
                <w:rFonts w:ascii="Arial" w:hAnsi="Arial" w:cs="Arial"/>
                <w:color w:val="000000"/>
                <w:lang w:val="de-DE"/>
              </w:rPr>
            </w:pPr>
            <w:r w:rsidRPr="003E5809">
              <w:rPr>
                <w:rFonts w:ascii="Arial" w:hAnsi="Arial" w:cs="Arial"/>
                <w:color w:val="000000"/>
                <w:lang w:val="de-DE"/>
              </w:rPr>
              <w:t xml:space="preserve">Conectores dobles: Nicht nur…sondern auch, sowohl….als auch, weder….noch, entweder….oder, zwar…..aber, je.....desto. </w:t>
            </w:r>
          </w:p>
          <w:p w14:paraId="37C9FC26" w14:textId="77777777" w:rsidR="000B0B6C" w:rsidRPr="003E5809" w:rsidRDefault="000B0B6C" w:rsidP="00DC1897">
            <w:pPr>
              <w:pStyle w:val="Prrafodelista"/>
              <w:numPr>
                <w:ilvl w:val="0"/>
                <w:numId w:val="4"/>
              </w:numPr>
              <w:autoSpaceDE w:val="0"/>
              <w:autoSpaceDN w:val="0"/>
              <w:adjustRightInd w:val="0"/>
              <w:spacing w:after="36"/>
              <w:ind w:left="709"/>
              <w:rPr>
                <w:rFonts w:ascii="Arial" w:hAnsi="Arial" w:cs="Arial"/>
                <w:color w:val="000000"/>
              </w:rPr>
            </w:pPr>
            <w:r w:rsidRPr="003E5809">
              <w:rPr>
                <w:rFonts w:ascii="Arial" w:hAnsi="Arial" w:cs="Arial"/>
                <w:color w:val="000000"/>
              </w:rPr>
              <w:lastRenderedPageBreak/>
              <w:t xml:space="preserve">Colocación y orden de los complementos de la frase. </w:t>
            </w:r>
          </w:p>
          <w:p w14:paraId="5ADB1DA4" w14:textId="77777777" w:rsidR="000B0B6C" w:rsidRPr="003E5809" w:rsidRDefault="000B0B6C" w:rsidP="00DC1897">
            <w:pPr>
              <w:pStyle w:val="Prrafodelista"/>
              <w:numPr>
                <w:ilvl w:val="0"/>
                <w:numId w:val="4"/>
              </w:numPr>
              <w:autoSpaceDE w:val="0"/>
              <w:autoSpaceDN w:val="0"/>
              <w:adjustRightInd w:val="0"/>
              <w:spacing w:after="36"/>
              <w:ind w:left="709"/>
              <w:rPr>
                <w:rFonts w:ascii="Arial" w:hAnsi="Arial" w:cs="Arial"/>
                <w:color w:val="000000"/>
              </w:rPr>
            </w:pPr>
            <w:r w:rsidRPr="003E5809">
              <w:rPr>
                <w:rFonts w:ascii="Arial" w:hAnsi="Arial" w:cs="Arial"/>
                <w:color w:val="000000"/>
              </w:rPr>
              <w:t>Formación de palabras: nombres con sufijos y prefijos, Adverbios acabados en –</w:t>
            </w:r>
            <w:proofErr w:type="spellStart"/>
            <w:r w:rsidRPr="003E5809">
              <w:rPr>
                <w:rFonts w:ascii="Arial" w:hAnsi="Arial" w:cs="Arial"/>
                <w:color w:val="000000"/>
              </w:rPr>
              <w:t>weise</w:t>
            </w:r>
            <w:proofErr w:type="spellEnd"/>
            <w:r w:rsidRPr="003E5809">
              <w:rPr>
                <w:rFonts w:ascii="Arial" w:hAnsi="Arial" w:cs="Arial"/>
                <w:color w:val="000000"/>
              </w:rPr>
              <w:t xml:space="preserve">. </w:t>
            </w:r>
          </w:p>
          <w:p w14:paraId="230CF346" w14:textId="77777777" w:rsidR="000B0B6C" w:rsidRPr="003E5809" w:rsidRDefault="000B0B6C" w:rsidP="00DC1897">
            <w:pPr>
              <w:pStyle w:val="Prrafodelista"/>
              <w:numPr>
                <w:ilvl w:val="0"/>
                <w:numId w:val="4"/>
              </w:numPr>
              <w:autoSpaceDE w:val="0"/>
              <w:autoSpaceDN w:val="0"/>
              <w:adjustRightInd w:val="0"/>
              <w:spacing w:after="36"/>
              <w:ind w:left="709"/>
              <w:rPr>
                <w:rFonts w:ascii="Arial" w:hAnsi="Arial" w:cs="Arial"/>
                <w:color w:val="000000"/>
              </w:rPr>
            </w:pPr>
            <w:r w:rsidRPr="003E5809">
              <w:rPr>
                <w:rFonts w:ascii="Arial" w:hAnsi="Arial" w:cs="Arial"/>
                <w:color w:val="000000"/>
              </w:rPr>
              <w:t xml:space="preserve">Oraciones subordinadas temporales. </w:t>
            </w:r>
          </w:p>
          <w:p w14:paraId="42DD7DFA" w14:textId="77777777" w:rsidR="000B0B6C" w:rsidRPr="003E5809" w:rsidRDefault="000B0B6C" w:rsidP="00DC1897">
            <w:pPr>
              <w:pStyle w:val="Prrafodelista"/>
              <w:numPr>
                <w:ilvl w:val="0"/>
                <w:numId w:val="4"/>
              </w:numPr>
              <w:autoSpaceDE w:val="0"/>
              <w:autoSpaceDN w:val="0"/>
              <w:adjustRightInd w:val="0"/>
              <w:spacing w:after="36"/>
              <w:ind w:left="709"/>
              <w:rPr>
                <w:rFonts w:ascii="Arial" w:hAnsi="Arial" w:cs="Arial"/>
                <w:color w:val="000000"/>
              </w:rPr>
            </w:pPr>
            <w:r w:rsidRPr="003E5809">
              <w:rPr>
                <w:rFonts w:ascii="Arial" w:hAnsi="Arial" w:cs="Arial"/>
                <w:color w:val="000000"/>
              </w:rPr>
              <w:t xml:space="preserve">Voz </w:t>
            </w:r>
            <w:proofErr w:type="spellStart"/>
            <w:r w:rsidRPr="003E5809">
              <w:rPr>
                <w:rFonts w:ascii="Arial" w:hAnsi="Arial" w:cs="Arial"/>
                <w:color w:val="000000"/>
              </w:rPr>
              <w:t>passiva</w:t>
            </w:r>
            <w:proofErr w:type="spellEnd"/>
            <w:r w:rsidRPr="003E5809">
              <w:rPr>
                <w:rFonts w:ascii="Arial" w:hAnsi="Arial" w:cs="Arial"/>
                <w:color w:val="000000"/>
              </w:rPr>
              <w:t xml:space="preserve"> en todos los tiempos y formas. Preposiciones </w:t>
            </w:r>
            <w:proofErr w:type="spellStart"/>
            <w:r w:rsidRPr="003E5809">
              <w:rPr>
                <w:rFonts w:ascii="Arial" w:hAnsi="Arial" w:cs="Arial"/>
                <w:color w:val="000000"/>
              </w:rPr>
              <w:t>von</w:t>
            </w:r>
            <w:proofErr w:type="spellEnd"/>
            <w:r w:rsidRPr="003E5809">
              <w:rPr>
                <w:rFonts w:ascii="Arial" w:hAnsi="Arial" w:cs="Arial"/>
                <w:color w:val="000000"/>
              </w:rPr>
              <w:t xml:space="preserve"> y </w:t>
            </w:r>
            <w:proofErr w:type="spellStart"/>
            <w:r w:rsidRPr="003E5809">
              <w:rPr>
                <w:rFonts w:ascii="Arial" w:hAnsi="Arial" w:cs="Arial"/>
                <w:color w:val="000000"/>
              </w:rPr>
              <w:t>durch</w:t>
            </w:r>
            <w:proofErr w:type="spellEnd"/>
            <w:r w:rsidRPr="003E5809">
              <w:rPr>
                <w:rFonts w:ascii="Arial" w:hAnsi="Arial" w:cs="Arial"/>
                <w:color w:val="000000"/>
              </w:rPr>
              <w:t xml:space="preserve">. </w:t>
            </w:r>
          </w:p>
          <w:p w14:paraId="4636A67A" w14:textId="77777777" w:rsidR="000B0B6C" w:rsidRPr="003E5809" w:rsidRDefault="000B0B6C" w:rsidP="00DC1897">
            <w:pPr>
              <w:pStyle w:val="Prrafodelista"/>
              <w:numPr>
                <w:ilvl w:val="0"/>
                <w:numId w:val="4"/>
              </w:numPr>
              <w:autoSpaceDE w:val="0"/>
              <w:autoSpaceDN w:val="0"/>
              <w:adjustRightInd w:val="0"/>
              <w:spacing w:after="36"/>
              <w:ind w:left="709"/>
              <w:rPr>
                <w:rFonts w:ascii="Arial" w:hAnsi="Arial" w:cs="Arial"/>
                <w:color w:val="000000"/>
              </w:rPr>
            </w:pPr>
            <w:r w:rsidRPr="003E5809">
              <w:rPr>
                <w:rFonts w:ascii="Arial" w:hAnsi="Arial" w:cs="Arial"/>
                <w:color w:val="000000"/>
              </w:rPr>
              <w:t xml:space="preserve">Participios I y II como adjetivos: declinación. </w:t>
            </w:r>
          </w:p>
          <w:p w14:paraId="399D7B2D" w14:textId="77777777" w:rsidR="000B0B6C" w:rsidRPr="003E5809" w:rsidRDefault="000B0B6C" w:rsidP="00DC1897">
            <w:pPr>
              <w:pStyle w:val="Prrafodelista"/>
              <w:numPr>
                <w:ilvl w:val="0"/>
                <w:numId w:val="4"/>
              </w:numPr>
              <w:autoSpaceDE w:val="0"/>
              <w:autoSpaceDN w:val="0"/>
              <w:adjustRightInd w:val="0"/>
              <w:spacing w:after="36"/>
              <w:ind w:left="709"/>
              <w:rPr>
                <w:rFonts w:ascii="Arial" w:hAnsi="Arial" w:cs="Arial"/>
                <w:color w:val="000000"/>
              </w:rPr>
            </w:pPr>
            <w:r w:rsidRPr="003E5809">
              <w:rPr>
                <w:rFonts w:ascii="Arial" w:hAnsi="Arial" w:cs="Arial"/>
                <w:color w:val="000000"/>
              </w:rPr>
              <w:t xml:space="preserve">Futuro II: suposiciones. </w:t>
            </w:r>
          </w:p>
          <w:p w14:paraId="698B338E" w14:textId="77777777" w:rsidR="000B0B6C" w:rsidRPr="003E5809" w:rsidRDefault="000B0B6C" w:rsidP="00DC1897">
            <w:pPr>
              <w:pStyle w:val="Prrafodelista"/>
              <w:numPr>
                <w:ilvl w:val="0"/>
                <w:numId w:val="4"/>
              </w:numPr>
              <w:autoSpaceDE w:val="0"/>
              <w:autoSpaceDN w:val="0"/>
              <w:adjustRightInd w:val="0"/>
              <w:spacing w:after="36"/>
              <w:ind w:left="709"/>
              <w:rPr>
                <w:rFonts w:ascii="Arial" w:hAnsi="Arial" w:cs="Arial"/>
                <w:color w:val="000000"/>
              </w:rPr>
            </w:pPr>
            <w:proofErr w:type="spellStart"/>
            <w:r w:rsidRPr="003E5809">
              <w:rPr>
                <w:rFonts w:ascii="Arial" w:hAnsi="Arial" w:cs="Arial"/>
                <w:color w:val="000000"/>
              </w:rPr>
              <w:t>Verbverbindungen</w:t>
            </w:r>
            <w:proofErr w:type="spellEnd"/>
            <w:r w:rsidRPr="003E5809">
              <w:rPr>
                <w:rFonts w:ascii="Arial" w:hAnsi="Arial" w:cs="Arial"/>
                <w:color w:val="000000"/>
              </w:rPr>
              <w:t xml:space="preserve">: Verbo + nombre </w:t>
            </w:r>
          </w:p>
          <w:p w14:paraId="1C45AFFF" w14:textId="77777777" w:rsidR="000B0B6C" w:rsidRPr="003E5809" w:rsidRDefault="000B0B6C" w:rsidP="00DC1897">
            <w:pPr>
              <w:pStyle w:val="Prrafodelista"/>
              <w:numPr>
                <w:ilvl w:val="0"/>
                <w:numId w:val="4"/>
              </w:numPr>
              <w:autoSpaceDE w:val="0"/>
              <w:autoSpaceDN w:val="0"/>
              <w:adjustRightInd w:val="0"/>
              <w:spacing w:after="36"/>
              <w:ind w:left="709"/>
              <w:rPr>
                <w:rFonts w:ascii="Arial" w:hAnsi="Arial" w:cs="Arial"/>
                <w:color w:val="000000"/>
              </w:rPr>
            </w:pPr>
            <w:r w:rsidRPr="003E5809">
              <w:rPr>
                <w:rFonts w:ascii="Arial" w:hAnsi="Arial" w:cs="Arial"/>
                <w:color w:val="000000"/>
              </w:rPr>
              <w:t xml:space="preserve">Conectores y pronombres </w:t>
            </w:r>
            <w:proofErr w:type="spellStart"/>
            <w:r w:rsidRPr="003E5809">
              <w:rPr>
                <w:rFonts w:ascii="Arial" w:hAnsi="Arial" w:cs="Arial"/>
                <w:color w:val="000000"/>
              </w:rPr>
              <w:t>deípticos</w:t>
            </w:r>
            <w:proofErr w:type="spellEnd"/>
            <w:r w:rsidRPr="003E5809">
              <w:rPr>
                <w:rFonts w:ascii="Arial" w:hAnsi="Arial" w:cs="Arial"/>
                <w:color w:val="000000"/>
              </w:rPr>
              <w:t xml:space="preserve"> en el texto. </w:t>
            </w:r>
          </w:p>
          <w:p w14:paraId="387D8235" w14:textId="77777777" w:rsidR="000B0B6C" w:rsidRPr="003E5809" w:rsidRDefault="000B0B6C" w:rsidP="00DC1897">
            <w:pPr>
              <w:pStyle w:val="Prrafodelista"/>
              <w:numPr>
                <w:ilvl w:val="0"/>
                <w:numId w:val="4"/>
              </w:numPr>
              <w:autoSpaceDE w:val="0"/>
              <w:autoSpaceDN w:val="0"/>
              <w:adjustRightInd w:val="0"/>
              <w:spacing w:after="36"/>
              <w:ind w:left="709"/>
              <w:rPr>
                <w:rFonts w:ascii="Arial" w:hAnsi="Arial" w:cs="Arial"/>
                <w:color w:val="000000"/>
              </w:rPr>
            </w:pPr>
            <w:r w:rsidRPr="003E5809">
              <w:rPr>
                <w:rFonts w:ascii="Arial" w:hAnsi="Arial" w:cs="Arial"/>
                <w:color w:val="000000"/>
              </w:rPr>
              <w:t>Condicionales: Oraciones de “</w:t>
            </w:r>
            <w:proofErr w:type="spellStart"/>
            <w:r w:rsidRPr="003E5809">
              <w:rPr>
                <w:rFonts w:ascii="Arial" w:hAnsi="Arial" w:cs="Arial"/>
                <w:color w:val="000000"/>
              </w:rPr>
              <w:t>wenn</w:t>
            </w:r>
            <w:proofErr w:type="spellEnd"/>
            <w:r w:rsidRPr="003E5809">
              <w:rPr>
                <w:rFonts w:ascii="Arial" w:hAnsi="Arial" w:cs="Arial"/>
                <w:color w:val="000000"/>
              </w:rPr>
              <w:t>” reducidas y sin “</w:t>
            </w:r>
            <w:proofErr w:type="spellStart"/>
            <w:r w:rsidRPr="003E5809">
              <w:rPr>
                <w:rFonts w:ascii="Arial" w:hAnsi="Arial" w:cs="Arial"/>
                <w:color w:val="000000"/>
              </w:rPr>
              <w:t>wenn</w:t>
            </w:r>
            <w:proofErr w:type="spellEnd"/>
            <w:r w:rsidRPr="003E5809">
              <w:rPr>
                <w:rFonts w:ascii="Arial" w:hAnsi="Arial" w:cs="Arial"/>
                <w:color w:val="000000"/>
              </w:rPr>
              <w:t xml:space="preserve">”. </w:t>
            </w:r>
            <w:proofErr w:type="spellStart"/>
            <w:r w:rsidRPr="003E5809">
              <w:rPr>
                <w:rFonts w:ascii="Arial" w:hAnsi="Arial" w:cs="Arial"/>
                <w:color w:val="000000"/>
              </w:rPr>
              <w:t>Konjunktiv</w:t>
            </w:r>
            <w:proofErr w:type="spellEnd"/>
            <w:r w:rsidRPr="003E5809">
              <w:rPr>
                <w:rFonts w:ascii="Arial" w:hAnsi="Arial" w:cs="Arial"/>
                <w:color w:val="000000"/>
              </w:rPr>
              <w:t xml:space="preserve"> II irreal. </w:t>
            </w:r>
          </w:p>
          <w:p w14:paraId="41F90A6A" w14:textId="77777777" w:rsidR="000B0B6C" w:rsidRPr="003E5809" w:rsidRDefault="000B0B6C" w:rsidP="00DC1897">
            <w:pPr>
              <w:pStyle w:val="Prrafodelista"/>
              <w:numPr>
                <w:ilvl w:val="0"/>
                <w:numId w:val="4"/>
              </w:numPr>
              <w:autoSpaceDE w:val="0"/>
              <w:autoSpaceDN w:val="0"/>
              <w:adjustRightInd w:val="0"/>
              <w:spacing w:after="36"/>
              <w:ind w:left="709"/>
              <w:rPr>
                <w:rFonts w:ascii="Arial" w:hAnsi="Arial" w:cs="Arial"/>
                <w:color w:val="000000"/>
              </w:rPr>
            </w:pPr>
            <w:r w:rsidRPr="003E5809">
              <w:rPr>
                <w:rFonts w:ascii="Arial" w:hAnsi="Arial" w:cs="Arial"/>
                <w:color w:val="000000"/>
              </w:rPr>
              <w:t xml:space="preserve">Oraciones completivas: </w:t>
            </w:r>
            <w:proofErr w:type="spellStart"/>
            <w:r w:rsidRPr="003E5809">
              <w:rPr>
                <w:rFonts w:ascii="Arial" w:hAnsi="Arial" w:cs="Arial"/>
                <w:color w:val="000000"/>
              </w:rPr>
              <w:t>dass</w:t>
            </w:r>
            <w:proofErr w:type="spellEnd"/>
            <w:r w:rsidRPr="003E5809">
              <w:rPr>
                <w:rFonts w:ascii="Arial" w:hAnsi="Arial" w:cs="Arial"/>
                <w:color w:val="000000"/>
              </w:rPr>
              <w:t xml:space="preserve"> y sus correspondientes. </w:t>
            </w:r>
          </w:p>
          <w:p w14:paraId="0A115236" w14:textId="77777777" w:rsidR="000B0B6C" w:rsidRPr="003E5809" w:rsidRDefault="000B0B6C" w:rsidP="00DC1897">
            <w:pPr>
              <w:pStyle w:val="Prrafodelista"/>
              <w:numPr>
                <w:ilvl w:val="0"/>
                <w:numId w:val="4"/>
              </w:numPr>
              <w:autoSpaceDE w:val="0"/>
              <w:autoSpaceDN w:val="0"/>
              <w:adjustRightInd w:val="0"/>
              <w:ind w:left="709"/>
              <w:rPr>
                <w:rFonts w:ascii="Arial" w:hAnsi="Arial" w:cs="Arial"/>
                <w:color w:val="000000"/>
              </w:rPr>
            </w:pPr>
            <w:r w:rsidRPr="003E5809">
              <w:rPr>
                <w:rFonts w:ascii="Arial" w:hAnsi="Arial" w:cs="Arial"/>
                <w:color w:val="000000"/>
              </w:rPr>
              <w:t xml:space="preserve">Adjetivos con preposición. </w:t>
            </w:r>
          </w:p>
          <w:p w14:paraId="558BA2F4" w14:textId="77777777" w:rsidR="000B0B6C" w:rsidRPr="003E5809" w:rsidRDefault="000B0B6C" w:rsidP="000B0B6C">
            <w:pPr>
              <w:autoSpaceDE w:val="0"/>
              <w:autoSpaceDN w:val="0"/>
              <w:adjustRightInd w:val="0"/>
              <w:rPr>
                <w:rFonts w:ascii="Arial" w:hAnsi="Arial" w:cs="Arial"/>
                <w:color w:val="000000"/>
              </w:rPr>
            </w:pPr>
          </w:p>
          <w:p w14:paraId="68F75377" w14:textId="77777777" w:rsidR="000B0B6C" w:rsidRPr="003E5809" w:rsidRDefault="000B0B6C" w:rsidP="000B0B6C">
            <w:pPr>
              <w:autoSpaceDE w:val="0"/>
              <w:autoSpaceDN w:val="0"/>
              <w:adjustRightInd w:val="0"/>
              <w:rPr>
                <w:rFonts w:ascii="Arial" w:hAnsi="Arial" w:cs="Arial"/>
                <w:color w:val="000000"/>
              </w:rPr>
            </w:pPr>
            <w:r w:rsidRPr="003E5809">
              <w:rPr>
                <w:rFonts w:ascii="Arial" w:hAnsi="Arial" w:cs="Arial"/>
                <w:b/>
                <w:bCs/>
                <w:color w:val="000000"/>
              </w:rPr>
              <w:t xml:space="preserve">Expresión escrita: </w:t>
            </w:r>
          </w:p>
          <w:p w14:paraId="7349DA7D" w14:textId="77777777" w:rsidR="000B0B6C" w:rsidRPr="003E5809" w:rsidRDefault="000B0B6C" w:rsidP="00DC1897">
            <w:pPr>
              <w:pStyle w:val="Prrafodelista"/>
              <w:numPr>
                <w:ilvl w:val="0"/>
                <w:numId w:val="5"/>
              </w:numPr>
              <w:autoSpaceDE w:val="0"/>
              <w:autoSpaceDN w:val="0"/>
              <w:adjustRightInd w:val="0"/>
              <w:spacing w:after="36"/>
              <w:ind w:left="709"/>
              <w:rPr>
                <w:rFonts w:ascii="Arial" w:hAnsi="Arial" w:cs="Arial"/>
                <w:color w:val="000000"/>
              </w:rPr>
            </w:pPr>
            <w:r>
              <w:rPr>
                <w:rFonts w:ascii="Arial" w:hAnsi="Arial" w:cs="Arial"/>
                <w:color w:val="000000"/>
              </w:rPr>
              <w:t>E</w:t>
            </w:r>
            <w:r w:rsidRPr="003E5809">
              <w:rPr>
                <w:rFonts w:ascii="Arial" w:hAnsi="Arial" w:cs="Arial"/>
                <w:color w:val="000000"/>
              </w:rPr>
              <w:t xml:space="preserve">scribir correos electrónicos personales y formales. </w:t>
            </w:r>
          </w:p>
          <w:p w14:paraId="734FDA94" w14:textId="77777777" w:rsidR="000B0B6C" w:rsidRPr="003E5809" w:rsidRDefault="000B0B6C" w:rsidP="00DC1897">
            <w:pPr>
              <w:pStyle w:val="Prrafodelista"/>
              <w:numPr>
                <w:ilvl w:val="0"/>
                <w:numId w:val="5"/>
              </w:numPr>
              <w:autoSpaceDE w:val="0"/>
              <w:autoSpaceDN w:val="0"/>
              <w:adjustRightInd w:val="0"/>
              <w:spacing w:after="36"/>
              <w:ind w:left="709"/>
              <w:rPr>
                <w:rFonts w:ascii="Arial" w:hAnsi="Arial" w:cs="Arial"/>
                <w:color w:val="000000"/>
              </w:rPr>
            </w:pPr>
            <w:r w:rsidRPr="003E5809">
              <w:rPr>
                <w:rFonts w:ascii="Arial" w:hAnsi="Arial" w:cs="Arial"/>
                <w:color w:val="000000"/>
              </w:rPr>
              <w:t xml:space="preserve">Entradas y comentarios en blogs. </w:t>
            </w:r>
          </w:p>
          <w:p w14:paraId="598152A1" w14:textId="77777777" w:rsidR="000B0B6C" w:rsidRPr="003E5809" w:rsidRDefault="000B0B6C" w:rsidP="00DC1897">
            <w:pPr>
              <w:pStyle w:val="Prrafodelista"/>
              <w:numPr>
                <w:ilvl w:val="0"/>
                <w:numId w:val="5"/>
              </w:numPr>
              <w:autoSpaceDE w:val="0"/>
              <w:autoSpaceDN w:val="0"/>
              <w:adjustRightInd w:val="0"/>
              <w:spacing w:after="36"/>
              <w:ind w:left="709"/>
              <w:rPr>
                <w:rFonts w:ascii="Arial" w:hAnsi="Arial" w:cs="Arial"/>
                <w:color w:val="000000"/>
              </w:rPr>
            </w:pPr>
            <w:r w:rsidRPr="003E5809">
              <w:rPr>
                <w:rFonts w:ascii="Arial" w:hAnsi="Arial" w:cs="Arial"/>
                <w:color w:val="000000"/>
              </w:rPr>
              <w:t xml:space="preserve">Responder a anuncios o solicitudes. </w:t>
            </w:r>
          </w:p>
          <w:p w14:paraId="514BD5DC" w14:textId="77777777" w:rsidR="000B0B6C" w:rsidRPr="003E5809" w:rsidRDefault="000B0B6C" w:rsidP="00DC1897">
            <w:pPr>
              <w:pStyle w:val="Prrafodelista"/>
              <w:numPr>
                <w:ilvl w:val="0"/>
                <w:numId w:val="5"/>
              </w:numPr>
              <w:autoSpaceDE w:val="0"/>
              <w:autoSpaceDN w:val="0"/>
              <w:adjustRightInd w:val="0"/>
              <w:ind w:left="709"/>
              <w:rPr>
                <w:rFonts w:ascii="Arial" w:hAnsi="Arial" w:cs="Arial"/>
                <w:color w:val="000000"/>
              </w:rPr>
            </w:pPr>
            <w:r w:rsidRPr="003E5809">
              <w:rPr>
                <w:rFonts w:ascii="Arial" w:hAnsi="Arial" w:cs="Arial"/>
                <w:color w:val="000000"/>
              </w:rPr>
              <w:t xml:space="preserve">Ensayo sobre un tema. </w:t>
            </w:r>
          </w:p>
          <w:p w14:paraId="65583DEC" w14:textId="77777777" w:rsidR="000B0B6C" w:rsidRPr="003E5809" w:rsidRDefault="000B0B6C" w:rsidP="000B0B6C">
            <w:pPr>
              <w:autoSpaceDE w:val="0"/>
              <w:autoSpaceDN w:val="0"/>
              <w:adjustRightInd w:val="0"/>
              <w:rPr>
                <w:rFonts w:ascii="Arial" w:hAnsi="Arial" w:cs="Arial"/>
                <w:color w:val="000000"/>
              </w:rPr>
            </w:pPr>
          </w:p>
          <w:p w14:paraId="054C813F" w14:textId="77777777" w:rsidR="000B0B6C" w:rsidRDefault="000B0B6C" w:rsidP="000B0B6C">
            <w:pPr>
              <w:pStyle w:val="Default"/>
              <w:rPr>
                <w:b/>
                <w:bCs/>
                <w:sz w:val="22"/>
                <w:szCs w:val="22"/>
              </w:rPr>
            </w:pPr>
            <w:r w:rsidRPr="003E5809">
              <w:rPr>
                <w:b/>
                <w:bCs/>
                <w:sz w:val="22"/>
                <w:szCs w:val="22"/>
              </w:rPr>
              <w:t>Expresión oral:</w:t>
            </w:r>
          </w:p>
          <w:p w14:paraId="630700B0" w14:textId="77777777" w:rsidR="000B0B6C" w:rsidRPr="003E5809" w:rsidRDefault="000B0B6C" w:rsidP="000B0B6C">
            <w:pPr>
              <w:autoSpaceDE w:val="0"/>
              <w:autoSpaceDN w:val="0"/>
              <w:adjustRightInd w:val="0"/>
              <w:rPr>
                <w:rFonts w:ascii="Arial" w:hAnsi="Arial" w:cs="Arial"/>
                <w:color w:val="000000"/>
                <w:sz w:val="24"/>
                <w:szCs w:val="24"/>
              </w:rPr>
            </w:pPr>
          </w:p>
          <w:p w14:paraId="1EB23FA0" w14:textId="77777777" w:rsidR="000B0B6C" w:rsidRPr="003E5809" w:rsidRDefault="000B0B6C" w:rsidP="00DC1897">
            <w:pPr>
              <w:pStyle w:val="Prrafodelista"/>
              <w:numPr>
                <w:ilvl w:val="0"/>
                <w:numId w:val="6"/>
              </w:numPr>
              <w:autoSpaceDE w:val="0"/>
              <w:autoSpaceDN w:val="0"/>
              <w:adjustRightInd w:val="0"/>
              <w:spacing w:after="36"/>
              <w:ind w:left="709"/>
              <w:rPr>
                <w:rFonts w:ascii="Arial" w:hAnsi="Arial" w:cs="Arial"/>
                <w:color w:val="000000"/>
              </w:rPr>
            </w:pPr>
            <w:r w:rsidRPr="003E5809">
              <w:rPr>
                <w:rFonts w:ascii="Arial" w:hAnsi="Arial" w:cs="Arial"/>
                <w:color w:val="000000"/>
              </w:rPr>
              <w:t xml:space="preserve">Argumentar, resumir, expresar opinión, reaccionar a otras opiniones expresando conformidad, inconformidad, indiferencia, proponer, presentar actividades etc. </w:t>
            </w:r>
          </w:p>
          <w:p w14:paraId="373F8EE1" w14:textId="77777777" w:rsidR="000B0B6C" w:rsidRDefault="000B0B6C" w:rsidP="00DC1897">
            <w:pPr>
              <w:pStyle w:val="Prrafodelista"/>
              <w:numPr>
                <w:ilvl w:val="0"/>
                <w:numId w:val="6"/>
              </w:numPr>
              <w:autoSpaceDE w:val="0"/>
              <w:autoSpaceDN w:val="0"/>
              <w:adjustRightInd w:val="0"/>
              <w:ind w:left="709"/>
              <w:rPr>
                <w:rFonts w:ascii="Arial" w:hAnsi="Arial" w:cs="Arial"/>
                <w:color w:val="000000"/>
              </w:rPr>
            </w:pPr>
            <w:r w:rsidRPr="003E5809">
              <w:rPr>
                <w:rFonts w:ascii="Arial" w:hAnsi="Arial" w:cs="Arial"/>
                <w:color w:val="000000"/>
              </w:rPr>
              <w:t>Hablar sobre un tema expresando sus principales características, comparando con alguna situ</w:t>
            </w:r>
          </w:p>
          <w:p w14:paraId="1C591898" w14:textId="77777777" w:rsidR="000B0B6C" w:rsidRPr="003E5809" w:rsidRDefault="000B0B6C" w:rsidP="00DC1897">
            <w:pPr>
              <w:pStyle w:val="Prrafodelista"/>
              <w:numPr>
                <w:ilvl w:val="0"/>
                <w:numId w:val="6"/>
              </w:numPr>
              <w:autoSpaceDE w:val="0"/>
              <w:autoSpaceDN w:val="0"/>
              <w:adjustRightInd w:val="0"/>
              <w:ind w:left="709"/>
              <w:rPr>
                <w:rFonts w:ascii="Arial" w:hAnsi="Arial" w:cs="Arial"/>
                <w:color w:val="000000"/>
              </w:rPr>
            </w:pPr>
            <w:proofErr w:type="spellStart"/>
            <w:r w:rsidRPr="003E5809">
              <w:rPr>
                <w:rFonts w:ascii="Arial" w:hAnsi="Arial" w:cs="Arial"/>
                <w:color w:val="000000"/>
              </w:rPr>
              <w:t>ación</w:t>
            </w:r>
            <w:proofErr w:type="spellEnd"/>
            <w:r w:rsidRPr="003E5809">
              <w:rPr>
                <w:rFonts w:ascii="Arial" w:hAnsi="Arial" w:cs="Arial"/>
                <w:color w:val="000000"/>
              </w:rPr>
              <w:t xml:space="preserve"> conocida o personal. Todo ello (el punto anterior y este) con pocos errores gramaticales y una pronunciación adecuada que facilite la comprensión por un nativo o interlocutor avanzado. </w:t>
            </w:r>
          </w:p>
          <w:p w14:paraId="2111444E" w14:textId="77777777" w:rsidR="000B0B6C" w:rsidRPr="003E5809" w:rsidRDefault="000B0B6C" w:rsidP="000B0B6C">
            <w:pPr>
              <w:autoSpaceDE w:val="0"/>
              <w:autoSpaceDN w:val="0"/>
              <w:adjustRightInd w:val="0"/>
              <w:rPr>
                <w:rFonts w:ascii="Arial" w:hAnsi="Arial" w:cs="Arial"/>
                <w:color w:val="000000"/>
              </w:rPr>
            </w:pPr>
          </w:p>
          <w:p w14:paraId="2E7629F2" w14:textId="77777777" w:rsidR="000B0B6C" w:rsidRPr="003E5809" w:rsidRDefault="000B0B6C" w:rsidP="000B0B6C">
            <w:pPr>
              <w:autoSpaceDE w:val="0"/>
              <w:autoSpaceDN w:val="0"/>
              <w:adjustRightInd w:val="0"/>
              <w:rPr>
                <w:rFonts w:ascii="Arial" w:hAnsi="Arial" w:cs="Arial"/>
                <w:color w:val="000000"/>
              </w:rPr>
            </w:pPr>
            <w:r w:rsidRPr="003E5809">
              <w:rPr>
                <w:rFonts w:ascii="Arial" w:hAnsi="Arial" w:cs="Arial"/>
                <w:b/>
                <w:bCs/>
                <w:color w:val="000000"/>
              </w:rPr>
              <w:t xml:space="preserve">Comprensión escrita: </w:t>
            </w:r>
          </w:p>
          <w:p w14:paraId="0633F8F1" w14:textId="77777777" w:rsidR="000B0B6C" w:rsidRPr="003E5809" w:rsidRDefault="000B0B6C" w:rsidP="00DC1897">
            <w:pPr>
              <w:pStyle w:val="Prrafodelista"/>
              <w:numPr>
                <w:ilvl w:val="0"/>
                <w:numId w:val="7"/>
              </w:numPr>
              <w:autoSpaceDE w:val="0"/>
              <w:autoSpaceDN w:val="0"/>
              <w:adjustRightInd w:val="0"/>
              <w:ind w:left="709"/>
              <w:rPr>
                <w:rFonts w:ascii="Arial" w:hAnsi="Arial" w:cs="Arial"/>
                <w:color w:val="000000"/>
              </w:rPr>
            </w:pPr>
            <w:r w:rsidRPr="003E5809">
              <w:rPr>
                <w:rFonts w:ascii="Arial" w:hAnsi="Arial" w:cs="Arial"/>
                <w:color w:val="000000"/>
              </w:rPr>
              <w:t xml:space="preserve">El alumno/a comprenderá totalmente o en su mayoría textos de dificultad media sacados de la prensa o de textos divulgativos: noticias, artículos, consejos, reportajes, descripciones personales, blogs, anuncios publicitarios, folletos turísticos, etc. </w:t>
            </w:r>
          </w:p>
          <w:p w14:paraId="12E1E8BB" w14:textId="77777777" w:rsidR="000B0B6C" w:rsidRPr="003E5809" w:rsidRDefault="000B0B6C" w:rsidP="000B0B6C">
            <w:pPr>
              <w:autoSpaceDE w:val="0"/>
              <w:autoSpaceDN w:val="0"/>
              <w:adjustRightInd w:val="0"/>
              <w:rPr>
                <w:rFonts w:ascii="Arial" w:hAnsi="Arial" w:cs="Arial"/>
                <w:color w:val="000000"/>
              </w:rPr>
            </w:pPr>
          </w:p>
          <w:p w14:paraId="7FAA03BB" w14:textId="77777777" w:rsidR="000B0B6C" w:rsidRPr="003E5809" w:rsidRDefault="000B0B6C" w:rsidP="000B0B6C">
            <w:pPr>
              <w:autoSpaceDE w:val="0"/>
              <w:autoSpaceDN w:val="0"/>
              <w:adjustRightInd w:val="0"/>
              <w:rPr>
                <w:rFonts w:ascii="Arial" w:hAnsi="Arial" w:cs="Arial"/>
                <w:color w:val="000000"/>
              </w:rPr>
            </w:pPr>
            <w:r w:rsidRPr="003E5809">
              <w:rPr>
                <w:rFonts w:ascii="Arial" w:hAnsi="Arial" w:cs="Arial"/>
                <w:b/>
                <w:bCs/>
                <w:color w:val="000000"/>
              </w:rPr>
              <w:t xml:space="preserve">Comprensión oral: </w:t>
            </w:r>
          </w:p>
          <w:p w14:paraId="385E06CF" w14:textId="77777777" w:rsidR="000B0B6C" w:rsidRPr="003E5809" w:rsidRDefault="000B0B6C" w:rsidP="00DC1897">
            <w:pPr>
              <w:pStyle w:val="Prrafodelista"/>
              <w:numPr>
                <w:ilvl w:val="1"/>
                <w:numId w:val="8"/>
              </w:numPr>
              <w:autoSpaceDE w:val="0"/>
              <w:autoSpaceDN w:val="0"/>
              <w:adjustRightInd w:val="0"/>
              <w:spacing w:after="36"/>
              <w:ind w:left="709" w:hanging="425"/>
              <w:rPr>
                <w:rFonts w:ascii="Arial" w:hAnsi="Arial" w:cs="Arial"/>
                <w:color w:val="000000"/>
              </w:rPr>
            </w:pPr>
            <w:r w:rsidRPr="003E5809">
              <w:rPr>
                <w:rFonts w:ascii="Arial" w:hAnsi="Arial" w:cs="Arial"/>
                <w:color w:val="000000"/>
              </w:rPr>
              <w:t xml:space="preserve">El alumno/a comprenderá en su mayoría o parcialmente fragmentos de programas radiofónicos, entrevistas, reportajes, ronda de discusiones, noticias sobre el tiempo o acontecimientos ocurridos, etc. </w:t>
            </w:r>
          </w:p>
          <w:p w14:paraId="0A380001" w14:textId="77777777" w:rsidR="000B0B6C" w:rsidRPr="003E5809" w:rsidRDefault="000B0B6C" w:rsidP="00DC1897">
            <w:pPr>
              <w:pStyle w:val="Prrafodelista"/>
              <w:numPr>
                <w:ilvl w:val="1"/>
                <w:numId w:val="8"/>
              </w:numPr>
              <w:autoSpaceDE w:val="0"/>
              <w:autoSpaceDN w:val="0"/>
              <w:adjustRightInd w:val="0"/>
              <w:ind w:left="709" w:hanging="425"/>
              <w:rPr>
                <w:rFonts w:ascii="Arial" w:hAnsi="Arial" w:cs="Arial"/>
                <w:color w:val="000000"/>
              </w:rPr>
            </w:pPr>
            <w:r w:rsidRPr="003E5809">
              <w:rPr>
                <w:rFonts w:ascii="Arial" w:hAnsi="Arial" w:cs="Arial"/>
                <w:color w:val="000000"/>
              </w:rPr>
              <w:t xml:space="preserve">El alumno/a comprenderá en su mayoría o parcialmente fragmentos de noticias, programas divulgativos, instrucciones, mensajes cortos por megafonía, etc. </w:t>
            </w:r>
          </w:p>
          <w:p w14:paraId="2164E0CF" w14:textId="77777777" w:rsidR="000B0B6C" w:rsidRPr="003E5809" w:rsidRDefault="000B0B6C" w:rsidP="000B0B6C">
            <w:pPr>
              <w:autoSpaceDE w:val="0"/>
              <w:autoSpaceDN w:val="0"/>
              <w:adjustRightInd w:val="0"/>
              <w:rPr>
                <w:rFonts w:ascii="Arial" w:hAnsi="Arial" w:cs="Arial"/>
                <w:color w:val="000000"/>
              </w:rPr>
            </w:pPr>
          </w:p>
          <w:p w14:paraId="361132C0" w14:textId="77777777" w:rsidR="000B0B6C" w:rsidRPr="003E5809" w:rsidRDefault="000B0B6C" w:rsidP="000B0B6C">
            <w:pPr>
              <w:autoSpaceDE w:val="0"/>
              <w:autoSpaceDN w:val="0"/>
              <w:adjustRightInd w:val="0"/>
              <w:rPr>
                <w:rFonts w:ascii="Arial" w:hAnsi="Arial" w:cs="Arial"/>
                <w:color w:val="000000"/>
              </w:rPr>
            </w:pPr>
            <w:r w:rsidRPr="003E5809">
              <w:rPr>
                <w:rFonts w:ascii="Arial" w:hAnsi="Arial" w:cs="Arial"/>
                <w:b/>
                <w:bCs/>
                <w:color w:val="000000"/>
              </w:rPr>
              <w:t xml:space="preserve">Mediación escrita y oral: </w:t>
            </w:r>
          </w:p>
          <w:p w14:paraId="4CD4C983" w14:textId="77777777" w:rsidR="000B0B6C" w:rsidRPr="003E5809" w:rsidRDefault="000B0B6C" w:rsidP="00DC1897">
            <w:pPr>
              <w:pStyle w:val="Prrafodelista"/>
              <w:numPr>
                <w:ilvl w:val="0"/>
                <w:numId w:val="9"/>
              </w:numPr>
              <w:autoSpaceDE w:val="0"/>
              <w:autoSpaceDN w:val="0"/>
              <w:adjustRightInd w:val="0"/>
              <w:ind w:left="709"/>
              <w:rPr>
                <w:rFonts w:ascii="Arial" w:hAnsi="Arial" w:cs="Arial"/>
                <w:color w:val="000000"/>
              </w:rPr>
            </w:pPr>
            <w:r w:rsidRPr="003E5809">
              <w:rPr>
                <w:rFonts w:ascii="Arial" w:hAnsi="Arial" w:cs="Arial"/>
                <w:color w:val="000000"/>
              </w:rPr>
              <w:t>El alumno será capaz de extraer la información principal de un texto oral u escrito, resumirla, parafrasear, poner ejemplos y comparaciones de manera escrita y oral para hacer llegar la idea principal y hacérsela comprender a su interlocutor</w:t>
            </w:r>
          </w:p>
          <w:p w14:paraId="39CE28ED" w14:textId="77777777" w:rsidR="000B0B6C" w:rsidRDefault="000B0B6C" w:rsidP="000B0B6C">
            <w:pPr>
              <w:pStyle w:val="Prrafodelista"/>
              <w:spacing w:before="120" w:after="120"/>
              <w:ind w:left="0"/>
              <w:jc w:val="both"/>
              <w:rPr>
                <w:rFonts w:cstheme="minorHAnsi"/>
                <w:b/>
                <w:bCs/>
                <w:sz w:val="24"/>
                <w:szCs w:val="24"/>
              </w:rPr>
            </w:pPr>
          </w:p>
        </w:tc>
      </w:tr>
    </w:tbl>
    <w:p w14:paraId="533B3C78" w14:textId="77777777" w:rsidR="000B0B6C" w:rsidRPr="00493CAB" w:rsidRDefault="000B0B6C" w:rsidP="000B0B6C">
      <w:pPr>
        <w:pStyle w:val="Prrafodelista"/>
        <w:spacing w:before="120" w:after="120" w:line="240" w:lineRule="auto"/>
        <w:ind w:left="927"/>
        <w:jc w:val="both"/>
        <w:rPr>
          <w:rFonts w:cstheme="minorHAnsi"/>
          <w:b/>
          <w:bCs/>
          <w:sz w:val="24"/>
          <w:szCs w:val="24"/>
        </w:rPr>
      </w:pPr>
    </w:p>
    <w:p w14:paraId="40E53647" w14:textId="77777777" w:rsidR="009F4160" w:rsidRDefault="009F4160" w:rsidP="00783D52">
      <w:pPr>
        <w:spacing w:before="120" w:after="120" w:line="240" w:lineRule="auto"/>
        <w:jc w:val="both"/>
        <w:rPr>
          <w:rFonts w:cstheme="minorHAnsi"/>
          <w:sz w:val="24"/>
          <w:szCs w:val="24"/>
        </w:rPr>
      </w:pPr>
    </w:p>
    <w:p w14:paraId="3B854C07" w14:textId="77777777" w:rsidR="00DC1897" w:rsidRPr="00783D52" w:rsidRDefault="00DC1897" w:rsidP="00783D52">
      <w:pPr>
        <w:spacing w:before="120" w:after="120" w:line="240" w:lineRule="auto"/>
        <w:jc w:val="both"/>
        <w:rPr>
          <w:rFonts w:cstheme="minorHAnsi"/>
          <w:sz w:val="24"/>
          <w:szCs w:val="24"/>
        </w:rPr>
      </w:pPr>
    </w:p>
    <w:p w14:paraId="3460144A" w14:textId="4342819B" w:rsidR="00783D52" w:rsidRPr="00C8740A" w:rsidRDefault="00C8740A" w:rsidP="00C8740A">
      <w:pPr>
        <w:spacing w:before="120" w:after="120" w:line="240" w:lineRule="auto"/>
        <w:jc w:val="both"/>
        <w:rPr>
          <w:rFonts w:cstheme="minorHAnsi"/>
          <w:b/>
          <w:bCs/>
          <w:sz w:val="24"/>
          <w:szCs w:val="24"/>
        </w:rPr>
      </w:pPr>
      <w:r>
        <w:rPr>
          <w:rFonts w:cstheme="minorHAnsi"/>
          <w:b/>
          <w:bCs/>
          <w:sz w:val="24"/>
          <w:szCs w:val="24"/>
        </w:rPr>
        <w:lastRenderedPageBreak/>
        <w:t xml:space="preserve">          </w:t>
      </w:r>
      <w:r w:rsidR="006573AD" w:rsidRPr="00C8740A">
        <w:rPr>
          <w:rFonts w:cstheme="minorHAnsi"/>
          <w:b/>
          <w:bCs/>
          <w:sz w:val="24"/>
          <w:szCs w:val="24"/>
        </w:rPr>
        <w:t>3.</w:t>
      </w:r>
      <w:r w:rsidR="007B2449" w:rsidRPr="00C8740A">
        <w:rPr>
          <w:rFonts w:cstheme="minorHAnsi"/>
          <w:b/>
          <w:bCs/>
          <w:sz w:val="24"/>
          <w:szCs w:val="24"/>
        </w:rPr>
        <w:t xml:space="preserve">2 </w:t>
      </w:r>
      <w:r w:rsidR="00783D52" w:rsidRPr="00C8740A">
        <w:rPr>
          <w:rFonts w:cstheme="minorHAnsi"/>
          <w:b/>
          <w:bCs/>
          <w:sz w:val="24"/>
          <w:szCs w:val="24"/>
        </w:rPr>
        <w:t>Recursos específicos del idioma correspondientes al nivel intermedio B2.2</w:t>
      </w:r>
    </w:p>
    <w:tbl>
      <w:tblPr>
        <w:tblStyle w:val="Tablaconcuadrcula"/>
        <w:tblW w:w="0" w:type="auto"/>
        <w:tblInd w:w="993" w:type="dxa"/>
        <w:tblLook w:val="04A0" w:firstRow="1" w:lastRow="0" w:firstColumn="1" w:lastColumn="0" w:noHBand="0" w:noVBand="1"/>
      </w:tblPr>
      <w:tblGrid>
        <w:gridCol w:w="8351"/>
      </w:tblGrid>
      <w:tr w:rsidR="000B0B6C" w14:paraId="04F8F2F4" w14:textId="77777777" w:rsidTr="000B0B6C">
        <w:tc>
          <w:tcPr>
            <w:tcW w:w="9344" w:type="dxa"/>
          </w:tcPr>
          <w:p w14:paraId="4292883F" w14:textId="77777777" w:rsidR="000B0B6C" w:rsidRPr="003E5809" w:rsidRDefault="000B0B6C" w:rsidP="000B0B6C">
            <w:pPr>
              <w:autoSpaceDE w:val="0"/>
              <w:autoSpaceDN w:val="0"/>
              <w:adjustRightInd w:val="0"/>
              <w:rPr>
                <w:rFonts w:ascii="Arial" w:hAnsi="Arial" w:cs="Arial"/>
                <w:color w:val="000000"/>
              </w:rPr>
            </w:pPr>
            <w:r w:rsidRPr="003E5809">
              <w:rPr>
                <w:rFonts w:ascii="Arial" w:hAnsi="Arial" w:cs="Arial"/>
                <w:b/>
                <w:bCs/>
                <w:color w:val="000000"/>
              </w:rPr>
              <w:t xml:space="preserve">Gramática y léxico: </w:t>
            </w:r>
          </w:p>
          <w:p w14:paraId="0A81BE45" w14:textId="77777777" w:rsidR="000B0B6C" w:rsidRPr="003E5809" w:rsidRDefault="000B0B6C" w:rsidP="000B0B6C">
            <w:pPr>
              <w:autoSpaceDE w:val="0"/>
              <w:autoSpaceDN w:val="0"/>
              <w:adjustRightInd w:val="0"/>
              <w:rPr>
                <w:rFonts w:ascii="Arial" w:hAnsi="Arial" w:cs="Arial"/>
                <w:color w:val="000000"/>
              </w:rPr>
            </w:pPr>
            <w:r w:rsidRPr="003E5809">
              <w:rPr>
                <w:rFonts w:ascii="Arial" w:hAnsi="Arial" w:cs="Arial"/>
                <w:color w:val="000000"/>
              </w:rPr>
              <w:t xml:space="preserve">Se exigirán, además de los contenidos mínimos exigidos en los niveles anteriores, el dominio de los siguientes contenidos gramaticales: </w:t>
            </w:r>
          </w:p>
          <w:p w14:paraId="2E6D0754"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Nombres seguidos de preposición. </w:t>
            </w:r>
          </w:p>
          <w:p w14:paraId="27BEE614"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Nominalización de Verbos. </w:t>
            </w:r>
          </w:p>
          <w:p w14:paraId="618D4875"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Adjetivos seguidos de preposición. </w:t>
            </w:r>
          </w:p>
          <w:p w14:paraId="04219D61"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rPr>
            </w:pPr>
            <w:r w:rsidRPr="000032DD">
              <w:rPr>
                <w:rFonts w:ascii="Arial" w:hAnsi="Arial" w:cs="Arial"/>
                <w:color w:val="000000"/>
              </w:rPr>
              <w:t>Oraciones de relativo generalizadoras, (</w:t>
            </w:r>
            <w:proofErr w:type="spellStart"/>
            <w:r w:rsidRPr="000032DD">
              <w:rPr>
                <w:rFonts w:ascii="Arial" w:hAnsi="Arial" w:cs="Arial"/>
                <w:color w:val="000000"/>
              </w:rPr>
              <w:t>wer</w:t>
            </w:r>
            <w:proofErr w:type="spellEnd"/>
            <w:r w:rsidRPr="000032DD">
              <w:rPr>
                <w:rFonts w:ascii="Arial" w:hAnsi="Arial" w:cs="Arial"/>
                <w:color w:val="000000"/>
              </w:rPr>
              <w:t xml:space="preserve">, </w:t>
            </w:r>
            <w:proofErr w:type="spellStart"/>
            <w:r w:rsidRPr="000032DD">
              <w:rPr>
                <w:rFonts w:ascii="Arial" w:hAnsi="Arial" w:cs="Arial"/>
                <w:color w:val="000000"/>
              </w:rPr>
              <w:t>wen</w:t>
            </w:r>
            <w:proofErr w:type="spellEnd"/>
            <w:r w:rsidRPr="000032DD">
              <w:rPr>
                <w:rFonts w:ascii="Arial" w:hAnsi="Arial" w:cs="Arial"/>
                <w:color w:val="000000"/>
              </w:rPr>
              <w:t xml:space="preserve">, </w:t>
            </w:r>
            <w:proofErr w:type="spellStart"/>
            <w:r w:rsidRPr="000032DD">
              <w:rPr>
                <w:rFonts w:ascii="Arial" w:hAnsi="Arial" w:cs="Arial"/>
                <w:color w:val="000000"/>
              </w:rPr>
              <w:t>wer</w:t>
            </w:r>
            <w:proofErr w:type="spellEnd"/>
            <w:r w:rsidRPr="000032DD">
              <w:rPr>
                <w:rFonts w:ascii="Arial" w:hAnsi="Arial" w:cs="Arial"/>
                <w:color w:val="000000"/>
              </w:rPr>
              <w:t xml:space="preserve">…) </w:t>
            </w:r>
          </w:p>
          <w:p w14:paraId="189F42CB"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rPr>
            </w:pPr>
            <w:r w:rsidRPr="000032DD">
              <w:rPr>
                <w:rFonts w:ascii="Arial" w:hAnsi="Arial" w:cs="Arial"/>
                <w:color w:val="000000"/>
              </w:rPr>
              <w:t>Oraciones comparativas (</w:t>
            </w:r>
            <w:proofErr w:type="gramStart"/>
            <w:r w:rsidRPr="000032DD">
              <w:rPr>
                <w:rFonts w:ascii="Arial" w:hAnsi="Arial" w:cs="Arial"/>
                <w:color w:val="000000"/>
              </w:rPr>
              <w:t>je….</w:t>
            </w:r>
            <w:proofErr w:type="gramEnd"/>
            <w:r w:rsidRPr="000032DD">
              <w:rPr>
                <w:rFonts w:ascii="Arial" w:hAnsi="Arial" w:cs="Arial"/>
                <w:color w:val="000000"/>
              </w:rPr>
              <w:t>.</w:t>
            </w:r>
            <w:proofErr w:type="spellStart"/>
            <w:r w:rsidRPr="000032DD">
              <w:rPr>
                <w:rFonts w:ascii="Arial" w:hAnsi="Arial" w:cs="Arial"/>
                <w:color w:val="000000"/>
              </w:rPr>
              <w:t>desto</w:t>
            </w:r>
            <w:proofErr w:type="spellEnd"/>
            <w:r w:rsidRPr="000032DD">
              <w:rPr>
                <w:rFonts w:ascii="Arial" w:hAnsi="Arial" w:cs="Arial"/>
                <w:color w:val="000000"/>
              </w:rPr>
              <w:t xml:space="preserve">) </w:t>
            </w:r>
          </w:p>
          <w:p w14:paraId="30D23433"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rPr>
            </w:pPr>
            <w:r w:rsidRPr="000032DD">
              <w:rPr>
                <w:rFonts w:ascii="Arial" w:hAnsi="Arial" w:cs="Arial"/>
                <w:color w:val="000000"/>
              </w:rPr>
              <w:t>Significado subjetivo de los verbos modales (</w:t>
            </w:r>
            <w:proofErr w:type="spellStart"/>
            <w:r w:rsidRPr="000032DD">
              <w:rPr>
                <w:rFonts w:ascii="Arial" w:hAnsi="Arial" w:cs="Arial"/>
                <w:color w:val="000000"/>
              </w:rPr>
              <w:t>sollen</w:t>
            </w:r>
            <w:proofErr w:type="spellEnd"/>
            <w:r w:rsidRPr="000032DD">
              <w:rPr>
                <w:rFonts w:ascii="Arial" w:hAnsi="Arial" w:cs="Arial"/>
                <w:color w:val="000000"/>
              </w:rPr>
              <w:t xml:space="preserve">, </w:t>
            </w:r>
            <w:proofErr w:type="spellStart"/>
            <w:r w:rsidRPr="000032DD">
              <w:rPr>
                <w:rFonts w:ascii="Arial" w:hAnsi="Arial" w:cs="Arial"/>
                <w:color w:val="000000"/>
              </w:rPr>
              <w:t>mögen</w:t>
            </w:r>
            <w:proofErr w:type="spellEnd"/>
            <w:r w:rsidRPr="000032DD">
              <w:rPr>
                <w:rFonts w:ascii="Arial" w:hAnsi="Arial" w:cs="Arial"/>
                <w:color w:val="000000"/>
              </w:rPr>
              <w:t xml:space="preserve">, </w:t>
            </w:r>
            <w:proofErr w:type="spellStart"/>
            <w:r w:rsidRPr="000032DD">
              <w:rPr>
                <w:rFonts w:ascii="Arial" w:hAnsi="Arial" w:cs="Arial"/>
                <w:color w:val="000000"/>
              </w:rPr>
              <w:t>wollen</w:t>
            </w:r>
            <w:proofErr w:type="spellEnd"/>
            <w:r w:rsidRPr="000032DD">
              <w:rPr>
                <w:rFonts w:ascii="Arial" w:hAnsi="Arial" w:cs="Arial"/>
                <w:color w:val="000000"/>
              </w:rPr>
              <w:t xml:space="preserve">) </w:t>
            </w:r>
          </w:p>
          <w:p w14:paraId="0B2942D3"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lang w:val="de-DE"/>
              </w:rPr>
            </w:pPr>
            <w:r w:rsidRPr="000032DD">
              <w:rPr>
                <w:rFonts w:ascii="Arial" w:hAnsi="Arial" w:cs="Arial"/>
                <w:color w:val="000000"/>
                <w:lang w:val="de-DE"/>
              </w:rPr>
              <w:t xml:space="preserve">Oraciones condicionales (wenn, falls, sofern, bei) </w:t>
            </w:r>
          </w:p>
          <w:p w14:paraId="48F55844"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lang w:val="de-DE"/>
              </w:rPr>
            </w:pPr>
            <w:r w:rsidRPr="000032DD">
              <w:rPr>
                <w:rFonts w:ascii="Arial" w:hAnsi="Arial" w:cs="Arial"/>
                <w:color w:val="000000"/>
                <w:lang w:val="de-DE"/>
              </w:rPr>
              <w:t xml:space="preserve">Oraciones concesivas (obwohl, selbst/auch, wenn, dennoch, trotdem, troz+G, selbst bei) </w:t>
            </w:r>
          </w:p>
          <w:p w14:paraId="07480AB7"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lang w:val="de-DE"/>
              </w:rPr>
            </w:pPr>
            <w:r w:rsidRPr="000032DD">
              <w:rPr>
                <w:rFonts w:ascii="Arial" w:hAnsi="Arial" w:cs="Arial"/>
                <w:color w:val="000000"/>
                <w:lang w:val="de-DE"/>
              </w:rPr>
              <w:t xml:space="preserve">Oraciones consecutivas (sodass, derartig, dass, folglich, infolgedessen, infolge + G) </w:t>
            </w:r>
          </w:p>
          <w:p w14:paraId="71CFB212"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Expresiones fijas de Nombre + Verbo. </w:t>
            </w:r>
          </w:p>
          <w:p w14:paraId="47EF4118"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Sufijos y prefijos de la negación en adjetivos. </w:t>
            </w:r>
          </w:p>
          <w:p w14:paraId="40A10691"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Alternativas a la pasiva </w:t>
            </w:r>
          </w:p>
          <w:p w14:paraId="7C85C223"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lang w:val="de-DE"/>
              </w:rPr>
            </w:pPr>
            <w:r w:rsidRPr="000032DD">
              <w:rPr>
                <w:rFonts w:ascii="Arial" w:hAnsi="Arial" w:cs="Arial"/>
                <w:color w:val="000000"/>
              </w:rPr>
              <w:t xml:space="preserve">Oraciones de pasiva sin sujeto. </w:t>
            </w:r>
            <w:r w:rsidRPr="000032DD">
              <w:rPr>
                <w:rFonts w:ascii="Arial" w:hAnsi="Arial" w:cs="Arial"/>
                <w:color w:val="000000"/>
                <w:lang w:val="de-DE"/>
              </w:rPr>
              <w:t xml:space="preserve">(es). </w:t>
            </w:r>
          </w:p>
          <w:p w14:paraId="3275B446"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lang w:val="de-DE"/>
              </w:rPr>
            </w:pPr>
            <w:r w:rsidRPr="000032DD">
              <w:rPr>
                <w:rFonts w:ascii="Arial" w:hAnsi="Arial" w:cs="Arial"/>
                <w:color w:val="000000"/>
                <w:lang w:val="de-DE"/>
              </w:rPr>
              <w:t xml:space="preserve">Pronombres indefinidos (man, einen, einem, irgend-) </w:t>
            </w:r>
          </w:p>
          <w:p w14:paraId="6891A922"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lang w:val="de-DE"/>
              </w:rPr>
            </w:pPr>
            <w:r w:rsidRPr="000032DD">
              <w:rPr>
                <w:rFonts w:ascii="Arial" w:hAnsi="Arial" w:cs="Arial"/>
                <w:color w:val="000000"/>
                <w:lang w:val="de-DE"/>
              </w:rPr>
              <w:t xml:space="preserve">Oraciones modales (dadurch, dass..., indem, ohne dass, ohne...zu, anstatt, dass, anstatt....zu, durch, ohne, statt). </w:t>
            </w:r>
          </w:p>
          <w:p w14:paraId="37127709"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Oraciones participiales: </w:t>
            </w:r>
            <w:proofErr w:type="spellStart"/>
            <w:r w:rsidRPr="000032DD">
              <w:rPr>
                <w:rFonts w:ascii="Arial" w:hAnsi="Arial" w:cs="Arial"/>
                <w:color w:val="000000"/>
              </w:rPr>
              <w:t>Partizip</w:t>
            </w:r>
            <w:proofErr w:type="spellEnd"/>
            <w:r w:rsidRPr="000032DD">
              <w:rPr>
                <w:rFonts w:ascii="Arial" w:hAnsi="Arial" w:cs="Arial"/>
                <w:color w:val="000000"/>
              </w:rPr>
              <w:t xml:space="preserve"> I y </w:t>
            </w:r>
            <w:proofErr w:type="spellStart"/>
            <w:r w:rsidRPr="000032DD">
              <w:rPr>
                <w:rFonts w:ascii="Arial" w:hAnsi="Arial" w:cs="Arial"/>
                <w:color w:val="000000"/>
              </w:rPr>
              <w:t>Partizip</w:t>
            </w:r>
            <w:proofErr w:type="spellEnd"/>
            <w:r w:rsidRPr="000032DD">
              <w:rPr>
                <w:rFonts w:ascii="Arial" w:hAnsi="Arial" w:cs="Arial"/>
                <w:color w:val="000000"/>
              </w:rPr>
              <w:t xml:space="preserve"> II. </w:t>
            </w:r>
          </w:p>
          <w:p w14:paraId="5A6D6D82"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Participios como nombres. </w:t>
            </w:r>
          </w:p>
          <w:p w14:paraId="330EFAE1" w14:textId="77777777" w:rsidR="000B0B6C" w:rsidRPr="000032DD" w:rsidRDefault="000B0B6C" w:rsidP="00DC1897">
            <w:pPr>
              <w:pStyle w:val="Prrafodelista"/>
              <w:numPr>
                <w:ilvl w:val="0"/>
                <w:numId w:val="10"/>
              </w:numPr>
              <w:autoSpaceDE w:val="0"/>
              <w:autoSpaceDN w:val="0"/>
              <w:adjustRightInd w:val="0"/>
              <w:spacing w:after="36"/>
              <w:ind w:left="567"/>
              <w:rPr>
                <w:rFonts w:ascii="Arial" w:hAnsi="Arial" w:cs="Arial"/>
                <w:color w:val="000000"/>
                <w:lang w:val="de-DE"/>
              </w:rPr>
            </w:pPr>
            <w:r w:rsidRPr="000032DD">
              <w:rPr>
                <w:rFonts w:ascii="Arial" w:hAnsi="Arial" w:cs="Arial"/>
                <w:color w:val="000000"/>
                <w:lang w:val="de-DE"/>
              </w:rPr>
              <w:t xml:space="preserve">Oraciones adversativas (während, dagegen, im Gegensatz zu...) </w:t>
            </w:r>
          </w:p>
          <w:p w14:paraId="60BB5DBB" w14:textId="77777777" w:rsidR="000B0B6C" w:rsidRPr="000032DD" w:rsidRDefault="000B0B6C" w:rsidP="00DC1897">
            <w:pPr>
              <w:pStyle w:val="Prrafodelista"/>
              <w:numPr>
                <w:ilvl w:val="0"/>
                <w:numId w:val="10"/>
              </w:numPr>
              <w:autoSpaceDE w:val="0"/>
              <w:autoSpaceDN w:val="0"/>
              <w:adjustRightInd w:val="0"/>
              <w:ind w:left="567"/>
              <w:rPr>
                <w:rFonts w:ascii="Arial" w:hAnsi="Arial" w:cs="Arial"/>
                <w:color w:val="000000"/>
              </w:rPr>
            </w:pPr>
            <w:r w:rsidRPr="000032DD">
              <w:rPr>
                <w:rFonts w:ascii="Arial" w:hAnsi="Arial" w:cs="Arial"/>
                <w:color w:val="000000"/>
              </w:rPr>
              <w:t>Composición de palabras con “–s</w:t>
            </w:r>
            <w:proofErr w:type="gramStart"/>
            <w:r w:rsidRPr="000032DD">
              <w:rPr>
                <w:rFonts w:ascii="Arial" w:hAnsi="Arial" w:cs="Arial"/>
                <w:color w:val="000000"/>
              </w:rPr>
              <w:t>-“ como</w:t>
            </w:r>
            <w:proofErr w:type="gramEnd"/>
            <w:r w:rsidRPr="000032DD">
              <w:rPr>
                <w:rFonts w:ascii="Arial" w:hAnsi="Arial" w:cs="Arial"/>
                <w:color w:val="000000"/>
              </w:rPr>
              <w:t xml:space="preserve"> elemento de unión </w:t>
            </w:r>
          </w:p>
          <w:p w14:paraId="0F07C087" w14:textId="77777777" w:rsidR="000B0B6C" w:rsidRPr="003E5809" w:rsidRDefault="000B0B6C" w:rsidP="000B0B6C">
            <w:pPr>
              <w:autoSpaceDE w:val="0"/>
              <w:autoSpaceDN w:val="0"/>
              <w:adjustRightInd w:val="0"/>
              <w:rPr>
                <w:rFonts w:ascii="Arial" w:hAnsi="Arial" w:cs="Arial"/>
                <w:color w:val="000000"/>
              </w:rPr>
            </w:pPr>
          </w:p>
          <w:p w14:paraId="3771BC9B" w14:textId="77777777" w:rsidR="000B0B6C" w:rsidRPr="003E5809" w:rsidRDefault="000B0B6C" w:rsidP="000B0B6C">
            <w:pPr>
              <w:autoSpaceDE w:val="0"/>
              <w:autoSpaceDN w:val="0"/>
              <w:adjustRightInd w:val="0"/>
              <w:rPr>
                <w:rFonts w:ascii="Arial" w:hAnsi="Arial" w:cs="Arial"/>
                <w:color w:val="000000"/>
              </w:rPr>
            </w:pPr>
            <w:r w:rsidRPr="003E5809">
              <w:rPr>
                <w:rFonts w:ascii="Arial" w:hAnsi="Arial" w:cs="Arial"/>
                <w:b/>
                <w:bCs/>
                <w:color w:val="000000"/>
              </w:rPr>
              <w:t xml:space="preserve">Expresión escrita: </w:t>
            </w:r>
          </w:p>
          <w:p w14:paraId="215D5DAD" w14:textId="77777777" w:rsidR="000B0B6C" w:rsidRPr="000032DD" w:rsidRDefault="000B0B6C" w:rsidP="00DC1897">
            <w:pPr>
              <w:pStyle w:val="Prrafodelista"/>
              <w:numPr>
                <w:ilvl w:val="0"/>
                <w:numId w:val="11"/>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Escribir correos electrónicos personales y formales. </w:t>
            </w:r>
          </w:p>
          <w:p w14:paraId="15DF87BF" w14:textId="77777777" w:rsidR="000B0B6C" w:rsidRPr="000032DD" w:rsidRDefault="000B0B6C" w:rsidP="00DC1897">
            <w:pPr>
              <w:pStyle w:val="Prrafodelista"/>
              <w:numPr>
                <w:ilvl w:val="0"/>
                <w:numId w:val="11"/>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Entradas y comentarios en blogs y foros. </w:t>
            </w:r>
          </w:p>
          <w:p w14:paraId="3B677252" w14:textId="77777777" w:rsidR="000B0B6C" w:rsidRPr="000032DD" w:rsidRDefault="000B0B6C" w:rsidP="00DC1897">
            <w:pPr>
              <w:pStyle w:val="Prrafodelista"/>
              <w:numPr>
                <w:ilvl w:val="0"/>
                <w:numId w:val="11"/>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Responder a anuncios o solicitudes. </w:t>
            </w:r>
          </w:p>
          <w:p w14:paraId="0A9975A8" w14:textId="77777777" w:rsidR="000B0B6C" w:rsidRPr="000032DD" w:rsidRDefault="000B0B6C" w:rsidP="00DC1897">
            <w:pPr>
              <w:pStyle w:val="Prrafodelista"/>
              <w:numPr>
                <w:ilvl w:val="0"/>
                <w:numId w:val="11"/>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Ensayo sobre un tema. </w:t>
            </w:r>
          </w:p>
          <w:p w14:paraId="3C43548C" w14:textId="77777777" w:rsidR="000B0B6C" w:rsidRPr="000032DD" w:rsidRDefault="000B0B6C" w:rsidP="00DC1897">
            <w:pPr>
              <w:pStyle w:val="Prrafodelista"/>
              <w:numPr>
                <w:ilvl w:val="0"/>
                <w:numId w:val="11"/>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Carta/ Mail de reclamación. </w:t>
            </w:r>
          </w:p>
          <w:p w14:paraId="7E0F4045" w14:textId="77777777" w:rsidR="000B0B6C" w:rsidRPr="000032DD" w:rsidRDefault="000B0B6C" w:rsidP="00DC1897">
            <w:pPr>
              <w:pStyle w:val="Prrafodelista"/>
              <w:numPr>
                <w:ilvl w:val="0"/>
                <w:numId w:val="11"/>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Carta/Mail de motivación. </w:t>
            </w:r>
          </w:p>
          <w:p w14:paraId="2A2186DC" w14:textId="77777777" w:rsidR="000B0B6C" w:rsidRPr="000032DD" w:rsidRDefault="000B0B6C" w:rsidP="00DC1897">
            <w:pPr>
              <w:pStyle w:val="Prrafodelista"/>
              <w:numPr>
                <w:ilvl w:val="0"/>
                <w:numId w:val="11"/>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Carta/ Mail formal a instituciones, empresas, oficinas…. </w:t>
            </w:r>
          </w:p>
          <w:p w14:paraId="633F800F" w14:textId="77777777" w:rsidR="000B0B6C" w:rsidRDefault="000B0B6C" w:rsidP="00DC1897">
            <w:pPr>
              <w:pStyle w:val="Prrafodelista"/>
              <w:numPr>
                <w:ilvl w:val="0"/>
                <w:numId w:val="11"/>
              </w:numPr>
              <w:autoSpaceDE w:val="0"/>
              <w:autoSpaceDN w:val="0"/>
              <w:adjustRightInd w:val="0"/>
              <w:ind w:left="567"/>
              <w:rPr>
                <w:rFonts w:ascii="Arial" w:hAnsi="Arial" w:cs="Arial"/>
                <w:color w:val="000000"/>
              </w:rPr>
            </w:pPr>
            <w:r w:rsidRPr="000032DD">
              <w:rPr>
                <w:rFonts w:ascii="Arial" w:hAnsi="Arial" w:cs="Arial"/>
                <w:color w:val="000000"/>
              </w:rPr>
              <w:t>Entrada a foro mostrando punto de vista, ventajas, inconven</w:t>
            </w:r>
            <w:r>
              <w:rPr>
                <w:rFonts w:ascii="Arial" w:hAnsi="Arial" w:cs="Arial"/>
                <w:color w:val="000000"/>
              </w:rPr>
              <w:t>ientes, resumen de opiniones leíd</w:t>
            </w:r>
            <w:r w:rsidRPr="000032DD">
              <w:rPr>
                <w:rFonts w:ascii="Arial" w:hAnsi="Arial" w:cs="Arial"/>
                <w:color w:val="000000"/>
              </w:rPr>
              <w:t xml:space="preserve">as u oídas, etc. </w:t>
            </w:r>
          </w:p>
          <w:p w14:paraId="1620ACFF" w14:textId="77777777" w:rsidR="000B0B6C" w:rsidRDefault="000B0B6C" w:rsidP="000B0B6C">
            <w:pPr>
              <w:pStyle w:val="Prrafodelista"/>
              <w:autoSpaceDE w:val="0"/>
              <w:autoSpaceDN w:val="0"/>
              <w:adjustRightInd w:val="0"/>
              <w:ind w:left="567" w:hanging="567"/>
              <w:rPr>
                <w:rFonts w:ascii="Arial" w:hAnsi="Arial" w:cs="Arial"/>
                <w:color w:val="000000"/>
              </w:rPr>
            </w:pPr>
          </w:p>
          <w:p w14:paraId="7E997B8A" w14:textId="77777777" w:rsidR="000B0B6C" w:rsidRPr="000032DD" w:rsidRDefault="000B0B6C" w:rsidP="000B0B6C">
            <w:pPr>
              <w:autoSpaceDE w:val="0"/>
              <w:autoSpaceDN w:val="0"/>
              <w:adjustRightInd w:val="0"/>
              <w:rPr>
                <w:rFonts w:ascii="Arial" w:hAnsi="Arial" w:cs="Arial"/>
                <w:color w:val="000000"/>
              </w:rPr>
            </w:pPr>
            <w:r w:rsidRPr="000032DD">
              <w:rPr>
                <w:rFonts w:ascii="Arial" w:hAnsi="Arial" w:cs="Arial"/>
                <w:b/>
                <w:bCs/>
                <w:color w:val="000000"/>
              </w:rPr>
              <w:t xml:space="preserve">Expresión oral: </w:t>
            </w:r>
          </w:p>
          <w:p w14:paraId="61255338" w14:textId="77777777" w:rsidR="000B0B6C" w:rsidRPr="000032DD" w:rsidRDefault="000B0B6C" w:rsidP="00DC1897">
            <w:pPr>
              <w:pStyle w:val="Prrafodelista"/>
              <w:numPr>
                <w:ilvl w:val="0"/>
                <w:numId w:val="12"/>
              </w:numPr>
              <w:autoSpaceDE w:val="0"/>
              <w:autoSpaceDN w:val="0"/>
              <w:adjustRightInd w:val="0"/>
              <w:spacing w:after="34"/>
              <w:ind w:left="567"/>
              <w:rPr>
                <w:rFonts w:ascii="Arial" w:hAnsi="Arial" w:cs="Arial"/>
                <w:color w:val="000000"/>
              </w:rPr>
            </w:pPr>
            <w:r w:rsidRPr="000032DD">
              <w:rPr>
                <w:rFonts w:ascii="Arial" w:hAnsi="Arial" w:cs="Arial"/>
                <w:color w:val="000000"/>
              </w:rPr>
              <w:t xml:space="preserve">Argumentar, resumir, expresar opinión, reaccionar a otras opiniones expresando conformidad, inconformidad, indiferencia, proponer, presentar actividades etc. </w:t>
            </w:r>
          </w:p>
          <w:p w14:paraId="6FF66F5F" w14:textId="77777777" w:rsidR="000B0B6C" w:rsidRPr="000032DD" w:rsidRDefault="000B0B6C" w:rsidP="00DC1897">
            <w:pPr>
              <w:pStyle w:val="Prrafodelista"/>
              <w:numPr>
                <w:ilvl w:val="0"/>
                <w:numId w:val="12"/>
              </w:numPr>
              <w:autoSpaceDE w:val="0"/>
              <w:autoSpaceDN w:val="0"/>
              <w:adjustRightInd w:val="0"/>
              <w:spacing w:after="34"/>
              <w:ind w:left="567"/>
              <w:rPr>
                <w:rFonts w:ascii="Arial" w:hAnsi="Arial" w:cs="Arial"/>
                <w:color w:val="000000"/>
              </w:rPr>
            </w:pPr>
            <w:r w:rsidRPr="000032DD">
              <w:rPr>
                <w:rFonts w:ascii="Arial" w:hAnsi="Arial" w:cs="Arial"/>
                <w:color w:val="000000"/>
              </w:rPr>
              <w:t xml:space="preserve">Hablar sobre un tema expresando sus principales características, comparando con alguna situación conocida o personal. Todo ello (el punto anterior y este) con muy pocos errores gramaticales y una buena pronunciación que facilite la comprensión por un nativo o interlocutor avanzado. </w:t>
            </w:r>
          </w:p>
          <w:p w14:paraId="5C1B7C28" w14:textId="77777777" w:rsidR="000B0B6C" w:rsidRPr="000032DD" w:rsidRDefault="000B0B6C" w:rsidP="00DC1897">
            <w:pPr>
              <w:pStyle w:val="Prrafodelista"/>
              <w:numPr>
                <w:ilvl w:val="0"/>
                <w:numId w:val="12"/>
              </w:numPr>
              <w:autoSpaceDE w:val="0"/>
              <w:autoSpaceDN w:val="0"/>
              <w:adjustRightInd w:val="0"/>
              <w:spacing w:after="34"/>
              <w:ind w:left="567"/>
              <w:rPr>
                <w:rFonts w:ascii="Arial" w:hAnsi="Arial" w:cs="Arial"/>
                <w:color w:val="000000"/>
              </w:rPr>
            </w:pPr>
            <w:r w:rsidRPr="000032DD">
              <w:rPr>
                <w:rFonts w:ascii="Arial" w:hAnsi="Arial" w:cs="Arial"/>
                <w:color w:val="000000"/>
              </w:rPr>
              <w:t xml:space="preserve">Realizar presentaciones sobre un tema y comentar presentaciones de otros expresando opinión, pidiendo aclaración sobe algunos puntos, etc. </w:t>
            </w:r>
          </w:p>
          <w:p w14:paraId="2576F30F" w14:textId="77777777" w:rsidR="000B0B6C" w:rsidRPr="000032DD" w:rsidRDefault="000B0B6C" w:rsidP="00DC1897">
            <w:pPr>
              <w:pStyle w:val="Prrafodelista"/>
              <w:numPr>
                <w:ilvl w:val="0"/>
                <w:numId w:val="12"/>
              </w:numPr>
              <w:autoSpaceDE w:val="0"/>
              <w:autoSpaceDN w:val="0"/>
              <w:adjustRightInd w:val="0"/>
              <w:ind w:left="567"/>
              <w:rPr>
                <w:rFonts w:ascii="Arial" w:hAnsi="Arial" w:cs="Arial"/>
                <w:color w:val="000000"/>
              </w:rPr>
            </w:pPr>
            <w:r w:rsidRPr="000032DD">
              <w:rPr>
                <w:rFonts w:ascii="Arial" w:hAnsi="Arial" w:cs="Arial"/>
                <w:color w:val="000000"/>
              </w:rPr>
              <w:t xml:space="preserve">Discutir sobre un tema expresando punto de vista, acuerdo o desacuerdo, argumentar, reaccionar a comentarios de otros etc. </w:t>
            </w:r>
          </w:p>
          <w:p w14:paraId="5F5748D6" w14:textId="77777777" w:rsidR="000B0B6C" w:rsidRPr="000032DD" w:rsidRDefault="000B0B6C" w:rsidP="000B0B6C">
            <w:pPr>
              <w:autoSpaceDE w:val="0"/>
              <w:autoSpaceDN w:val="0"/>
              <w:adjustRightInd w:val="0"/>
              <w:rPr>
                <w:rFonts w:ascii="Arial" w:hAnsi="Arial" w:cs="Arial"/>
                <w:color w:val="000000"/>
              </w:rPr>
            </w:pPr>
          </w:p>
          <w:p w14:paraId="32921109" w14:textId="77777777" w:rsidR="000B0B6C" w:rsidRPr="000032DD" w:rsidRDefault="000B0B6C" w:rsidP="000B0B6C">
            <w:pPr>
              <w:autoSpaceDE w:val="0"/>
              <w:autoSpaceDN w:val="0"/>
              <w:adjustRightInd w:val="0"/>
              <w:rPr>
                <w:rFonts w:ascii="Arial" w:hAnsi="Arial" w:cs="Arial"/>
                <w:color w:val="000000"/>
              </w:rPr>
            </w:pPr>
            <w:r w:rsidRPr="000032DD">
              <w:rPr>
                <w:rFonts w:ascii="Arial" w:hAnsi="Arial" w:cs="Arial"/>
                <w:b/>
                <w:bCs/>
                <w:color w:val="000000"/>
              </w:rPr>
              <w:t xml:space="preserve">Comprensión escrita: </w:t>
            </w:r>
          </w:p>
          <w:p w14:paraId="28A45133" w14:textId="77777777" w:rsidR="000B0B6C" w:rsidRPr="000032DD" w:rsidRDefault="000B0B6C" w:rsidP="00DC1897">
            <w:pPr>
              <w:pStyle w:val="Prrafodelista"/>
              <w:numPr>
                <w:ilvl w:val="0"/>
                <w:numId w:val="13"/>
              </w:numPr>
              <w:autoSpaceDE w:val="0"/>
              <w:autoSpaceDN w:val="0"/>
              <w:adjustRightInd w:val="0"/>
              <w:ind w:left="567"/>
              <w:rPr>
                <w:rFonts w:ascii="Arial" w:hAnsi="Arial" w:cs="Arial"/>
                <w:color w:val="000000"/>
              </w:rPr>
            </w:pPr>
            <w:r w:rsidRPr="000032DD">
              <w:rPr>
                <w:rFonts w:ascii="Arial" w:hAnsi="Arial" w:cs="Arial"/>
                <w:color w:val="000000"/>
              </w:rPr>
              <w:t xml:space="preserve">El alumno/a comprenderá totalmente o en su mayoría textos de dificultad media sacados de la prensa o de textos divulgativos: noticias, artículos, </w:t>
            </w:r>
            <w:r w:rsidRPr="000032DD">
              <w:rPr>
                <w:rFonts w:ascii="Arial" w:hAnsi="Arial" w:cs="Arial"/>
                <w:color w:val="000000"/>
              </w:rPr>
              <w:lastRenderedPageBreak/>
              <w:t xml:space="preserve">consejos, reportajes, descripciones personales, blogs, anuncios publicitarios, folletos turísticos, etc. </w:t>
            </w:r>
          </w:p>
          <w:p w14:paraId="42CBDD94" w14:textId="77777777" w:rsidR="000B0B6C" w:rsidRPr="000032DD" w:rsidRDefault="000B0B6C" w:rsidP="000B0B6C">
            <w:pPr>
              <w:autoSpaceDE w:val="0"/>
              <w:autoSpaceDN w:val="0"/>
              <w:adjustRightInd w:val="0"/>
              <w:rPr>
                <w:rFonts w:ascii="Arial" w:hAnsi="Arial" w:cs="Arial"/>
                <w:color w:val="000000"/>
              </w:rPr>
            </w:pPr>
          </w:p>
          <w:p w14:paraId="22005E9E" w14:textId="77777777" w:rsidR="000B0B6C" w:rsidRPr="000032DD" w:rsidRDefault="000B0B6C" w:rsidP="000B0B6C">
            <w:pPr>
              <w:autoSpaceDE w:val="0"/>
              <w:autoSpaceDN w:val="0"/>
              <w:adjustRightInd w:val="0"/>
              <w:rPr>
                <w:rFonts w:ascii="Arial" w:hAnsi="Arial" w:cs="Arial"/>
                <w:color w:val="000000"/>
              </w:rPr>
            </w:pPr>
            <w:r w:rsidRPr="000032DD">
              <w:rPr>
                <w:rFonts w:ascii="Arial" w:hAnsi="Arial" w:cs="Arial"/>
                <w:b/>
                <w:bCs/>
                <w:color w:val="000000"/>
              </w:rPr>
              <w:t xml:space="preserve">Comprensión oral: </w:t>
            </w:r>
          </w:p>
          <w:p w14:paraId="033AA3CD" w14:textId="77777777" w:rsidR="000B0B6C" w:rsidRPr="000032DD" w:rsidRDefault="000B0B6C" w:rsidP="00DC1897">
            <w:pPr>
              <w:pStyle w:val="Prrafodelista"/>
              <w:numPr>
                <w:ilvl w:val="1"/>
                <w:numId w:val="14"/>
              </w:numPr>
              <w:autoSpaceDE w:val="0"/>
              <w:autoSpaceDN w:val="0"/>
              <w:adjustRightInd w:val="0"/>
              <w:spacing w:after="34"/>
              <w:ind w:left="567"/>
              <w:rPr>
                <w:rFonts w:ascii="Arial" w:hAnsi="Arial" w:cs="Arial"/>
                <w:color w:val="000000"/>
              </w:rPr>
            </w:pPr>
            <w:r w:rsidRPr="000032DD">
              <w:rPr>
                <w:rFonts w:ascii="Arial" w:hAnsi="Arial" w:cs="Arial"/>
                <w:color w:val="000000"/>
              </w:rPr>
              <w:t xml:space="preserve">El alumno/a comprenderá en su mayoría o parcialmente fragmentos de programas radiofónicos, entrevistas, reportajes, ronda de discusiones, noticias sobre el tiempo o acontecimientos ocurridos, etc. </w:t>
            </w:r>
          </w:p>
          <w:p w14:paraId="7BAA9F20" w14:textId="77777777" w:rsidR="000B0B6C" w:rsidRPr="000032DD" w:rsidRDefault="000B0B6C" w:rsidP="00DC1897">
            <w:pPr>
              <w:pStyle w:val="Prrafodelista"/>
              <w:numPr>
                <w:ilvl w:val="1"/>
                <w:numId w:val="14"/>
              </w:numPr>
              <w:autoSpaceDE w:val="0"/>
              <w:autoSpaceDN w:val="0"/>
              <w:adjustRightInd w:val="0"/>
              <w:ind w:left="567"/>
              <w:rPr>
                <w:rFonts w:ascii="Arial" w:hAnsi="Arial" w:cs="Arial"/>
                <w:color w:val="000000"/>
              </w:rPr>
            </w:pPr>
            <w:r w:rsidRPr="000032DD">
              <w:rPr>
                <w:rFonts w:ascii="Arial" w:hAnsi="Arial" w:cs="Arial"/>
                <w:color w:val="000000"/>
              </w:rPr>
              <w:t xml:space="preserve">El alumno/a comprenderá en su mayoría o parcialmente fragmentos de noticias, programas divulgativos, instrucciones, mensajes cortos por megafonía, etc. </w:t>
            </w:r>
          </w:p>
          <w:p w14:paraId="5BA77C8C" w14:textId="77777777" w:rsidR="000B0B6C" w:rsidRPr="000032DD" w:rsidRDefault="000B0B6C" w:rsidP="000B0B6C">
            <w:pPr>
              <w:autoSpaceDE w:val="0"/>
              <w:autoSpaceDN w:val="0"/>
              <w:adjustRightInd w:val="0"/>
              <w:rPr>
                <w:rFonts w:ascii="Arial" w:hAnsi="Arial" w:cs="Arial"/>
                <w:color w:val="000000"/>
              </w:rPr>
            </w:pPr>
          </w:p>
          <w:p w14:paraId="4361E33F" w14:textId="77777777" w:rsidR="000B0B6C" w:rsidRPr="000032DD" w:rsidRDefault="000B0B6C" w:rsidP="000B0B6C">
            <w:pPr>
              <w:autoSpaceDE w:val="0"/>
              <w:autoSpaceDN w:val="0"/>
              <w:adjustRightInd w:val="0"/>
              <w:rPr>
                <w:rFonts w:ascii="Arial" w:hAnsi="Arial" w:cs="Arial"/>
                <w:color w:val="000000"/>
              </w:rPr>
            </w:pPr>
            <w:r w:rsidRPr="000032DD">
              <w:rPr>
                <w:rFonts w:ascii="Arial" w:hAnsi="Arial" w:cs="Arial"/>
                <w:b/>
                <w:bCs/>
                <w:color w:val="000000"/>
              </w:rPr>
              <w:t xml:space="preserve">Mediación escrita y oral: </w:t>
            </w:r>
          </w:p>
          <w:p w14:paraId="1D57C04E" w14:textId="77777777" w:rsidR="000B0B6C" w:rsidRPr="000032DD" w:rsidRDefault="000B0B6C" w:rsidP="00DC1897">
            <w:pPr>
              <w:pStyle w:val="Prrafodelista"/>
              <w:numPr>
                <w:ilvl w:val="0"/>
                <w:numId w:val="15"/>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El alumno será capaz de extraer la información principal de un texto oral u escrito de nivel sencillo y asequible para un alumno de B2, resumirla, parafrasear, poner ejemplos y comparaciones de manera escrita y oral para hacer llegar la idea principal y hacérsela comprender a su interlocutor. </w:t>
            </w:r>
          </w:p>
          <w:p w14:paraId="4A7930B3" w14:textId="77777777" w:rsidR="000B0B6C" w:rsidRPr="000032DD" w:rsidRDefault="000B0B6C" w:rsidP="00DC1897">
            <w:pPr>
              <w:pStyle w:val="Prrafodelista"/>
              <w:numPr>
                <w:ilvl w:val="0"/>
                <w:numId w:val="15"/>
              </w:numPr>
              <w:autoSpaceDE w:val="0"/>
              <w:autoSpaceDN w:val="0"/>
              <w:adjustRightInd w:val="0"/>
              <w:spacing w:after="36"/>
              <w:ind w:left="567"/>
              <w:rPr>
                <w:rFonts w:ascii="Arial" w:hAnsi="Arial" w:cs="Arial"/>
                <w:color w:val="000000"/>
              </w:rPr>
            </w:pPr>
            <w:r w:rsidRPr="000032DD">
              <w:rPr>
                <w:rFonts w:ascii="Arial" w:hAnsi="Arial" w:cs="Arial"/>
                <w:color w:val="000000"/>
              </w:rPr>
              <w:t xml:space="preserve">Escribir y hablar sobre informaciones recibidas por otro canal y elaborar un resumen. </w:t>
            </w:r>
          </w:p>
          <w:p w14:paraId="264E1DFE" w14:textId="77777777" w:rsidR="000B0B6C" w:rsidRPr="000032DD" w:rsidRDefault="000B0B6C" w:rsidP="00DC1897">
            <w:pPr>
              <w:pStyle w:val="Prrafodelista"/>
              <w:numPr>
                <w:ilvl w:val="0"/>
                <w:numId w:val="15"/>
              </w:numPr>
              <w:autoSpaceDE w:val="0"/>
              <w:autoSpaceDN w:val="0"/>
              <w:adjustRightInd w:val="0"/>
              <w:ind w:left="567"/>
              <w:rPr>
                <w:rFonts w:ascii="Arial" w:hAnsi="Arial" w:cs="Arial"/>
                <w:color w:val="000000"/>
              </w:rPr>
            </w:pPr>
            <w:r w:rsidRPr="000032DD">
              <w:rPr>
                <w:rFonts w:ascii="Arial" w:hAnsi="Arial" w:cs="Arial"/>
                <w:color w:val="000000"/>
              </w:rPr>
              <w:t xml:space="preserve">Interpretar y valorar graficas e infografías de modo oral o escrito. </w:t>
            </w:r>
          </w:p>
          <w:p w14:paraId="1DE16062" w14:textId="77777777" w:rsidR="000B0B6C" w:rsidRPr="000032DD" w:rsidRDefault="000B0B6C" w:rsidP="000B0B6C">
            <w:pPr>
              <w:pStyle w:val="Prrafodelista"/>
              <w:autoSpaceDE w:val="0"/>
              <w:autoSpaceDN w:val="0"/>
              <w:adjustRightInd w:val="0"/>
              <w:ind w:left="567" w:hanging="567"/>
              <w:rPr>
                <w:rFonts w:ascii="Arial" w:hAnsi="Arial" w:cs="Arial"/>
                <w:color w:val="000000"/>
              </w:rPr>
            </w:pPr>
          </w:p>
          <w:p w14:paraId="2D327D2D" w14:textId="77777777" w:rsidR="000B0B6C" w:rsidRDefault="000B0B6C" w:rsidP="00493CAB">
            <w:pPr>
              <w:tabs>
                <w:tab w:val="left" w:pos="3540"/>
              </w:tabs>
              <w:rPr>
                <w:rFonts w:cstheme="minorHAnsi"/>
                <w:sz w:val="24"/>
                <w:szCs w:val="24"/>
              </w:rPr>
            </w:pPr>
          </w:p>
        </w:tc>
      </w:tr>
    </w:tbl>
    <w:p w14:paraId="64F73432" w14:textId="632C72A9" w:rsidR="007065AF" w:rsidRPr="00493CAB" w:rsidRDefault="007065AF" w:rsidP="00493CAB">
      <w:pPr>
        <w:tabs>
          <w:tab w:val="left" w:pos="3540"/>
        </w:tabs>
        <w:ind w:left="993" w:hanging="426"/>
        <w:rPr>
          <w:rFonts w:cstheme="minorHAnsi"/>
          <w:sz w:val="24"/>
          <w:szCs w:val="24"/>
        </w:rPr>
      </w:pPr>
    </w:p>
    <w:p w14:paraId="7A9A4FC8" w14:textId="77777777" w:rsidR="007065AF" w:rsidRPr="00493CAB" w:rsidRDefault="007065AF" w:rsidP="007065AF">
      <w:pPr>
        <w:pStyle w:val="Prrafodelista"/>
        <w:spacing w:after="240"/>
        <w:rPr>
          <w:rFonts w:cstheme="minorHAnsi"/>
          <w:b/>
          <w:bCs/>
          <w:sz w:val="24"/>
          <w:szCs w:val="24"/>
        </w:rPr>
      </w:pPr>
    </w:p>
    <w:p w14:paraId="0CF3A1E6" w14:textId="77777777" w:rsidR="007A1DA8" w:rsidRPr="00493CAB" w:rsidRDefault="00687E5C" w:rsidP="00DC1897">
      <w:pPr>
        <w:pStyle w:val="Prrafodelista"/>
        <w:numPr>
          <w:ilvl w:val="0"/>
          <w:numId w:val="2"/>
        </w:numPr>
        <w:spacing w:after="240"/>
        <w:rPr>
          <w:rFonts w:cstheme="minorHAnsi"/>
          <w:b/>
          <w:bCs/>
          <w:sz w:val="24"/>
          <w:szCs w:val="24"/>
        </w:rPr>
      </w:pPr>
      <w:r w:rsidRPr="00493CAB">
        <w:rPr>
          <w:rFonts w:cstheme="minorHAnsi"/>
          <w:b/>
          <w:bCs/>
          <w:sz w:val="24"/>
          <w:szCs w:val="24"/>
        </w:rPr>
        <w:t>PROCEDIMIENTOS DE EVALUACIÓN DEL APRENDIZAJE DE LOS ALUMNOS Y LOS CRITERIOS DE CALIFICACIÓN QUE VAYAN A APLICARSE</w:t>
      </w:r>
      <w:r w:rsidR="007A1DA8" w:rsidRPr="00493CAB">
        <w:rPr>
          <w:rFonts w:cstheme="minorHAnsi"/>
          <w:b/>
          <w:bCs/>
          <w:sz w:val="24"/>
          <w:szCs w:val="24"/>
        </w:rPr>
        <w:t>.</w:t>
      </w:r>
    </w:p>
    <w:p w14:paraId="219CA4E5" w14:textId="77777777" w:rsidR="007A4D13" w:rsidRPr="00DC1897" w:rsidRDefault="006945A1" w:rsidP="00DC1897">
      <w:pPr>
        <w:spacing w:after="240"/>
        <w:rPr>
          <w:rFonts w:cstheme="minorHAnsi"/>
          <w:b/>
          <w:bCs/>
          <w:sz w:val="24"/>
          <w:szCs w:val="24"/>
        </w:rPr>
      </w:pPr>
      <w:r w:rsidRPr="00493CAB">
        <w:rPr>
          <w:noProof/>
        </w:rPr>
        <mc:AlternateContent>
          <mc:Choice Requires="wps">
            <w:drawing>
              <wp:anchor distT="45720" distB="45720" distL="114300" distR="114300" simplePos="0" relativeHeight="251657216" behindDoc="0" locked="0" layoutInCell="1" allowOverlap="1" wp14:anchorId="4E8AA1A0" wp14:editId="376768B8">
                <wp:simplePos x="0" y="0"/>
                <wp:positionH relativeFrom="margin">
                  <wp:posOffset>31750</wp:posOffset>
                </wp:positionH>
                <wp:positionV relativeFrom="paragraph">
                  <wp:posOffset>292735</wp:posOffset>
                </wp:positionV>
                <wp:extent cx="5981700" cy="575945"/>
                <wp:effectExtent l="0" t="0" r="19050" b="14605"/>
                <wp:wrapSquare wrapText="bothSides"/>
                <wp:docPr id="148118300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575945"/>
                        </a:xfrm>
                        <a:prstGeom prst="rect">
                          <a:avLst/>
                        </a:prstGeom>
                        <a:solidFill>
                          <a:srgbClr val="FFFFFF"/>
                        </a:solidFill>
                        <a:ln w="9525">
                          <a:solidFill>
                            <a:srgbClr val="000000"/>
                          </a:solidFill>
                          <a:miter lim="800000"/>
                          <a:headEnd/>
                          <a:tailEnd/>
                        </a:ln>
                      </wps:spPr>
                      <wps:txbx>
                        <w:txbxContent>
                          <w:p w14:paraId="2C39597E" w14:textId="77777777" w:rsidR="007A4D13" w:rsidRDefault="006945A1" w:rsidP="007A4D13">
                            <w:r>
                              <w:t xml:space="preserve">Véase </w:t>
                            </w:r>
                            <w:hyperlink r:id="rId13" w:history="1">
                              <w:r w:rsidRPr="006945A1">
                                <w:rPr>
                                  <w:rStyle w:val="Hipervnculo"/>
                                </w:rPr>
                                <w:t>Proyecto Curricular</w:t>
                              </w:r>
                            </w:hyperlink>
                            <w:r>
                              <w:t xml:space="preserve"> apartado 5 y guía de evaluación y calificación de las pruebas</w:t>
                            </w:r>
                            <w:r w:rsidR="00C8740A">
                              <w:t xml:space="preserve"> </w:t>
                            </w:r>
                            <w:r>
                              <w:t xml:space="preserve"> para el nivel B2</w:t>
                            </w:r>
                            <w:r w:rsidR="00C8740A">
                              <w:t xml:space="preserve"> que publica anualmente la Consejería de Educación.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8AA1A0" id="_x0000_t202" coordsize="21600,21600" o:spt="202" path="m,l,21600r21600,l21600,xe">
                <v:stroke joinstyle="miter"/>
                <v:path gradientshapeok="t" o:connecttype="rect"/>
              </v:shapetype>
              <v:shape id="Cuadro de texto 2" o:spid="_x0000_s1026" type="#_x0000_t202" style="position:absolute;margin-left:2.5pt;margin-top:23.05pt;width:471pt;height:45.35pt;z-index:251657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">
                <v:textbox>
                  <w:txbxContent>
                    <w:p w14:paraId="2C39597E" w14:textId="77777777" w:rsidR="007A4D13" w:rsidRDefault="006945A1" w:rsidP="007A4D13">
                      <w:r>
                        <w:t xml:space="preserve">Véase </w:t>
                      </w:r>
                      <w:hyperlink r:id="rId14" w:history="1">
                        <w:r w:rsidRPr="006945A1">
                          <w:rPr>
                            <w:rStyle w:val="Hipervnculo"/>
                          </w:rPr>
                          <w:t>Proyecto Curricular</w:t>
                        </w:r>
                      </w:hyperlink>
                      <w:r>
                        <w:t xml:space="preserve"> apartado 5 y guía de evaluación y calificación de las pruebas</w:t>
                      </w:r>
                      <w:r w:rsidR="00C8740A">
                        <w:t xml:space="preserve"> </w:t>
                      </w:r>
                      <w:r>
                        <w:t xml:space="preserve"> para el nivel B2</w:t>
                      </w:r>
                      <w:r w:rsidR="00C8740A">
                        <w:t xml:space="preserve"> que publica anualmente la Consejería de Educación.</w:t>
                      </w:r>
                    </w:p>
                  </w:txbxContent>
                </v:textbox>
                <w10:wrap type="square" anchorx="margin"/>
              </v:shape>
            </w:pict>
          </mc:Fallback>
        </mc:AlternateContent>
      </w:r>
    </w:p>
    <w:p w14:paraId="116E9FDD" w14:textId="77777777" w:rsidR="00C73A63" w:rsidRPr="00493CAB" w:rsidRDefault="00C73A63" w:rsidP="007A4D13">
      <w:pPr>
        <w:pStyle w:val="Prrafodelista"/>
        <w:spacing w:after="240"/>
        <w:ind w:left="1440"/>
        <w:rPr>
          <w:rFonts w:cstheme="minorHAnsi"/>
          <w:b/>
          <w:bCs/>
          <w:sz w:val="24"/>
          <w:szCs w:val="24"/>
        </w:rPr>
      </w:pPr>
    </w:p>
    <w:p w14:paraId="5BF79D60" w14:textId="77777777" w:rsidR="00C73A63" w:rsidRPr="00493CAB" w:rsidRDefault="00C73A63" w:rsidP="007A4D13">
      <w:pPr>
        <w:pStyle w:val="Prrafodelista"/>
        <w:spacing w:after="240"/>
        <w:ind w:left="1440"/>
        <w:rPr>
          <w:rFonts w:cstheme="minorHAnsi"/>
          <w:b/>
          <w:bCs/>
          <w:sz w:val="24"/>
          <w:szCs w:val="24"/>
        </w:rPr>
      </w:pPr>
    </w:p>
    <w:p w14:paraId="455D5FA4" w14:textId="77777777" w:rsidR="00BD23FB" w:rsidRPr="00493CAB" w:rsidRDefault="006573AD" w:rsidP="00DC1897">
      <w:pPr>
        <w:pStyle w:val="Prrafodelista"/>
        <w:numPr>
          <w:ilvl w:val="0"/>
          <w:numId w:val="2"/>
        </w:numPr>
        <w:spacing w:before="120" w:after="120" w:line="240" w:lineRule="auto"/>
        <w:jc w:val="both"/>
        <w:rPr>
          <w:rFonts w:cstheme="minorHAnsi"/>
          <w:b/>
          <w:sz w:val="24"/>
          <w:szCs w:val="24"/>
        </w:rPr>
      </w:pPr>
      <w:bookmarkStart w:id="3" w:name="_Hlk199746838"/>
      <w:r w:rsidRPr="00493CAB">
        <w:rPr>
          <w:rFonts w:cstheme="minorHAnsi"/>
          <w:b/>
          <w:sz w:val="24"/>
          <w:szCs w:val="24"/>
        </w:rPr>
        <w:t>DISTRIBUCIÓN TEMPORAL DE LAS UNIDADES DIDÁCTICAS, TEMAS O ACTIVIDADES EN LAS QUE SE INTEGRAN LOS CONTENIDOS Y OBJETIVOS CORRESPONDIENTES A CADA UNO DE LOS NIVELES DE IDIOMA</w:t>
      </w:r>
    </w:p>
    <w:bookmarkEnd w:id="3"/>
    <w:p w14:paraId="2A2AE268" w14:textId="77777777" w:rsidR="006945A1" w:rsidRDefault="006945A1" w:rsidP="00E81983">
      <w:pPr>
        <w:pStyle w:val="Prrafodelista"/>
        <w:spacing w:before="120" w:after="120" w:line="240" w:lineRule="auto"/>
        <w:ind w:left="0"/>
        <w:contextualSpacing w:val="0"/>
        <w:jc w:val="both"/>
        <w:rPr>
          <w:rFonts w:cstheme="minorHAnsi"/>
          <w:b/>
          <w:sz w:val="24"/>
          <w:szCs w:val="24"/>
        </w:rPr>
      </w:pPr>
      <w:r>
        <w:rPr>
          <w:rFonts w:cstheme="minorHAnsi"/>
          <w:b/>
          <w:sz w:val="24"/>
          <w:szCs w:val="24"/>
        </w:rPr>
        <w:t>5.1 Distribución temporal de unidades didácticas de B2.1</w:t>
      </w:r>
    </w:p>
    <w:p w14:paraId="4136E6DA" w14:textId="77777777" w:rsidR="000B0B6C" w:rsidRPr="00493CAB" w:rsidRDefault="000B0B6C" w:rsidP="000B0B6C">
      <w:pPr>
        <w:pStyle w:val="Prrafodelista"/>
        <w:spacing w:before="120" w:after="120" w:line="240" w:lineRule="auto"/>
        <w:ind w:left="0"/>
        <w:contextualSpacing w:val="0"/>
        <w:jc w:val="both"/>
        <w:rPr>
          <w:rFonts w:cstheme="minorHAnsi"/>
          <w:b/>
          <w:sz w:val="24"/>
          <w:szCs w:val="24"/>
        </w:rPr>
      </w:pPr>
    </w:p>
    <w:tbl>
      <w:tblPr>
        <w:tblStyle w:val="Tablaconcuadrcula"/>
        <w:tblW w:w="0" w:type="auto"/>
        <w:jc w:val="center"/>
        <w:tblLook w:val="04A0" w:firstRow="1" w:lastRow="0" w:firstColumn="1" w:lastColumn="0" w:noHBand="0" w:noVBand="1"/>
      </w:tblPr>
      <w:tblGrid>
        <w:gridCol w:w="4756"/>
        <w:gridCol w:w="3073"/>
      </w:tblGrid>
      <w:tr w:rsidR="000B0B6C" w:rsidRPr="00493CAB" w14:paraId="331778F1" w14:textId="77777777" w:rsidTr="006110BD">
        <w:trPr>
          <w:jc w:val="center"/>
        </w:trPr>
        <w:tc>
          <w:tcPr>
            <w:tcW w:w="4756" w:type="dxa"/>
          </w:tcPr>
          <w:p w14:paraId="72431940" w14:textId="77777777" w:rsidR="000B0B6C" w:rsidRPr="00493CAB" w:rsidRDefault="000B0B6C" w:rsidP="006110BD">
            <w:pPr>
              <w:pStyle w:val="Prrafodelista"/>
              <w:pBdr>
                <w:left w:val="single" w:sz="4" w:space="4" w:color="auto"/>
              </w:pBdr>
              <w:spacing w:before="120" w:after="120"/>
              <w:ind w:left="0"/>
              <w:contextualSpacing w:val="0"/>
              <w:jc w:val="center"/>
              <w:rPr>
                <w:rFonts w:cstheme="minorHAnsi"/>
                <w:b/>
                <w:i/>
                <w:iCs/>
                <w:sz w:val="24"/>
                <w:szCs w:val="24"/>
              </w:rPr>
            </w:pPr>
            <w:bookmarkStart w:id="4" w:name="_Hlk199747922"/>
            <w:r w:rsidRPr="00493CAB">
              <w:rPr>
                <w:rFonts w:cstheme="minorHAnsi"/>
                <w:b/>
                <w:i/>
                <w:iCs/>
                <w:sz w:val="24"/>
                <w:szCs w:val="24"/>
              </w:rPr>
              <w:t>Título</w:t>
            </w:r>
          </w:p>
        </w:tc>
        <w:tc>
          <w:tcPr>
            <w:tcW w:w="3073" w:type="dxa"/>
          </w:tcPr>
          <w:p w14:paraId="132CA736" w14:textId="77777777" w:rsidR="000B0B6C" w:rsidRPr="00493CAB" w:rsidRDefault="000B0B6C" w:rsidP="006110BD">
            <w:pPr>
              <w:pStyle w:val="Prrafodelista"/>
              <w:pBdr>
                <w:left w:val="single" w:sz="4" w:space="4" w:color="auto"/>
              </w:pBdr>
              <w:spacing w:before="120" w:after="120"/>
              <w:ind w:left="0"/>
              <w:contextualSpacing w:val="0"/>
              <w:jc w:val="center"/>
              <w:rPr>
                <w:rFonts w:cstheme="minorHAnsi"/>
                <w:b/>
                <w:i/>
                <w:iCs/>
                <w:sz w:val="24"/>
                <w:szCs w:val="24"/>
              </w:rPr>
            </w:pPr>
            <w:r w:rsidRPr="00493CAB">
              <w:rPr>
                <w:rFonts w:cstheme="minorHAnsi"/>
                <w:b/>
                <w:i/>
                <w:iCs/>
                <w:sz w:val="24"/>
                <w:szCs w:val="24"/>
              </w:rPr>
              <w:t>Fechas y sesiones orientativas</w:t>
            </w:r>
          </w:p>
        </w:tc>
      </w:tr>
      <w:tr w:rsidR="000B0B6C" w:rsidRPr="001338A9" w14:paraId="1D0131C7" w14:textId="77777777" w:rsidTr="006110BD">
        <w:trPr>
          <w:jc w:val="center"/>
        </w:trPr>
        <w:tc>
          <w:tcPr>
            <w:tcW w:w="4756" w:type="dxa"/>
          </w:tcPr>
          <w:p w14:paraId="2687837A" w14:textId="78A836AE" w:rsidR="000B0B6C" w:rsidRPr="001338A9" w:rsidRDefault="000B0B6C" w:rsidP="006110BD">
            <w:pPr>
              <w:pBdr>
                <w:left w:val="single" w:sz="4" w:space="4" w:color="auto"/>
              </w:pBdr>
              <w:rPr>
                <w:rFonts w:cstheme="minorHAnsi"/>
                <w:bCs/>
                <w:sz w:val="24"/>
                <w:szCs w:val="24"/>
              </w:rPr>
            </w:pPr>
            <w:r w:rsidRPr="001338A9">
              <w:rPr>
                <w:rFonts w:cstheme="minorHAnsi"/>
                <w:bCs/>
                <w:sz w:val="24"/>
                <w:szCs w:val="24"/>
              </w:rPr>
              <w:t xml:space="preserve">1: </w:t>
            </w:r>
            <w:r w:rsidR="00946551">
              <w:rPr>
                <w:rFonts w:cstheme="minorHAnsi"/>
                <w:bCs/>
                <w:sz w:val="24"/>
                <w:szCs w:val="24"/>
              </w:rPr>
              <w:t>Repaso de contenidos de B1</w:t>
            </w:r>
          </w:p>
        </w:tc>
        <w:tc>
          <w:tcPr>
            <w:tcW w:w="3073" w:type="dxa"/>
          </w:tcPr>
          <w:p w14:paraId="37CBB590" w14:textId="06748214" w:rsidR="000B0B6C" w:rsidRPr="001338A9" w:rsidRDefault="000B0B6C" w:rsidP="006110BD">
            <w:pPr>
              <w:pBdr>
                <w:left w:val="single" w:sz="4" w:space="4" w:color="auto"/>
              </w:pBdr>
              <w:rPr>
                <w:rFonts w:cstheme="minorHAnsi"/>
                <w:bCs/>
                <w:sz w:val="24"/>
                <w:szCs w:val="24"/>
              </w:rPr>
            </w:pPr>
            <w:r>
              <w:rPr>
                <w:rFonts w:cstheme="minorHAnsi"/>
                <w:bCs/>
                <w:sz w:val="24"/>
                <w:szCs w:val="24"/>
              </w:rPr>
              <w:t>Primer cuatrimestre</w:t>
            </w:r>
          </w:p>
        </w:tc>
      </w:tr>
      <w:tr w:rsidR="000B0B6C" w:rsidRPr="001338A9" w14:paraId="789D9675" w14:textId="77777777" w:rsidTr="006110BD">
        <w:trPr>
          <w:jc w:val="center"/>
        </w:trPr>
        <w:tc>
          <w:tcPr>
            <w:tcW w:w="4756" w:type="dxa"/>
          </w:tcPr>
          <w:p w14:paraId="51DF5850" w14:textId="34E18209" w:rsidR="000B0B6C" w:rsidRPr="001338A9" w:rsidRDefault="000B0B6C" w:rsidP="006110BD">
            <w:pPr>
              <w:pBdr>
                <w:left w:val="single" w:sz="4" w:space="4" w:color="auto"/>
              </w:pBdr>
              <w:rPr>
                <w:rFonts w:cstheme="minorHAnsi"/>
                <w:bCs/>
                <w:sz w:val="24"/>
                <w:szCs w:val="24"/>
              </w:rPr>
            </w:pPr>
            <w:r w:rsidRPr="001338A9">
              <w:rPr>
                <w:rFonts w:cstheme="minorHAnsi"/>
                <w:bCs/>
                <w:sz w:val="24"/>
                <w:szCs w:val="24"/>
              </w:rPr>
              <w:t xml:space="preserve">2: </w:t>
            </w:r>
            <w:r w:rsidR="00946551">
              <w:rPr>
                <w:rFonts w:cstheme="minorHAnsi"/>
                <w:bCs/>
                <w:sz w:val="24"/>
                <w:szCs w:val="24"/>
              </w:rPr>
              <w:t>Relaciones personales</w:t>
            </w:r>
          </w:p>
        </w:tc>
        <w:tc>
          <w:tcPr>
            <w:tcW w:w="3073" w:type="dxa"/>
          </w:tcPr>
          <w:p w14:paraId="004BD7AC" w14:textId="08321DA2" w:rsidR="000B0B6C" w:rsidRPr="001338A9" w:rsidRDefault="00946551" w:rsidP="006110BD">
            <w:pPr>
              <w:pBdr>
                <w:left w:val="single" w:sz="4" w:space="4" w:color="auto"/>
              </w:pBdr>
              <w:rPr>
                <w:rFonts w:cstheme="minorHAnsi"/>
                <w:bCs/>
                <w:sz w:val="24"/>
                <w:szCs w:val="24"/>
              </w:rPr>
            </w:pPr>
            <w:r>
              <w:rPr>
                <w:rFonts w:cstheme="minorHAnsi"/>
                <w:bCs/>
                <w:sz w:val="24"/>
                <w:szCs w:val="24"/>
              </w:rPr>
              <w:t>Primer cuatrimestre</w:t>
            </w:r>
          </w:p>
        </w:tc>
      </w:tr>
      <w:bookmarkEnd w:id="4"/>
      <w:tr w:rsidR="000B0B6C" w:rsidRPr="001338A9" w14:paraId="60817FA1" w14:textId="77777777" w:rsidTr="006110BD">
        <w:trPr>
          <w:jc w:val="center"/>
        </w:trPr>
        <w:tc>
          <w:tcPr>
            <w:tcW w:w="4756" w:type="dxa"/>
          </w:tcPr>
          <w:p w14:paraId="50A1F074" w14:textId="3433D72B" w:rsidR="000B0B6C" w:rsidRPr="001338A9" w:rsidRDefault="000B0B6C" w:rsidP="006110BD">
            <w:pPr>
              <w:pBdr>
                <w:left w:val="single" w:sz="4" w:space="4" w:color="auto"/>
              </w:pBdr>
              <w:rPr>
                <w:rFonts w:cstheme="minorHAnsi"/>
                <w:bCs/>
                <w:sz w:val="24"/>
                <w:szCs w:val="24"/>
              </w:rPr>
            </w:pPr>
            <w:r w:rsidRPr="001338A9">
              <w:rPr>
                <w:rFonts w:cstheme="minorHAnsi"/>
                <w:bCs/>
                <w:sz w:val="24"/>
                <w:szCs w:val="24"/>
              </w:rPr>
              <w:t>3:</w:t>
            </w:r>
            <w:r>
              <w:rPr>
                <w:rFonts w:cstheme="minorHAnsi"/>
                <w:bCs/>
                <w:sz w:val="24"/>
                <w:szCs w:val="24"/>
              </w:rPr>
              <w:t xml:space="preserve"> </w:t>
            </w:r>
            <w:r w:rsidR="00946551">
              <w:rPr>
                <w:rFonts w:cstheme="minorHAnsi"/>
                <w:bCs/>
                <w:sz w:val="24"/>
                <w:szCs w:val="24"/>
              </w:rPr>
              <w:t>Trabajo</w:t>
            </w:r>
          </w:p>
        </w:tc>
        <w:tc>
          <w:tcPr>
            <w:tcW w:w="3073" w:type="dxa"/>
          </w:tcPr>
          <w:p w14:paraId="6F927438" w14:textId="087127A7" w:rsidR="000B0B6C" w:rsidRPr="001338A9" w:rsidRDefault="00946551" w:rsidP="006110BD">
            <w:pPr>
              <w:pBdr>
                <w:left w:val="single" w:sz="4" w:space="4" w:color="auto"/>
              </w:pBdr>
              <w:rPr>
                <w:rFonts w:cstheme="minorHAnsi"/>
                <w:bCs/>
                <w:sz w:val="24"/>
                <w:szCs w:val="24"/>
              </w:rPr>
            </w:pPr>
            <w:r>
              <w:rPr>
                <w:rFonts w:cstheme="minorHAnsi"/>
                <w:bCs/>
                <w:sz w:val="24"/>
                <w:szCs w:val="24"/>
              </w:rPr>
              <w:t>Primer cuatrimestre</w:t>
            </w:r>
          </w:p>
        </w:tc>
      </w:tr>
      <w:tr w:rsidR="000B0B6C" w:rsidRPr="001338A9" w14:paraId="7E4CFE34" w14:textId="77777777" w:rsidTr="006110BD">
        <w:trPr>
          <w:jc w:val="center"/>
        </w:trPr>
        <w:tc>
          <w:tcPr>
            <w:tcW w:w="4756" w:type="dxa"/>
          </w:tcPr>
          <w:p w14:paraId="630A23EB" w14:textId="63BA5526" w:rsidR="000B0B6C" w:rsidRPr="001338A9" w:rsidRDefault="000B0B6C" w:rsidP="006110BD">
            <w:pPr>
              <w:pBdr>
                <w:left w:val="single" w:sz="4" w:space="4" w:color="auto"/>
              </w:pBdr>
              <w:rPr>
                <w:rFonts w:cstheme="minorHAnsi"/>
                <w:bCs/>
                <w:sz w:val="24"/>
                <w:szCs w:val="24"/>
              </w:rPr>
            </w:pPr>
            <w:r w:rsidRPr="001338A9">
              <w:rPr>
                <w:rFonts w:cstheme="minorHAnsi"/>
                <w:bCs/>
                <w:sz w:val="24"/>
                <w:szCs w:val="24"/>
              </w:rPr>
              <w:t>4:</w:t>
            </w:r>
            <w:r>
              <w:rPr>
                <w:rFonts w:cstheme="minorHAnsi"/>
                <w:bCs/>
                <w:sz w:val="24"/>
                <w:szCs w:val="24"/>
              </w:rPr>
              <w:t xml:space="preserve"> </w:t>
            </w:r>
            <w:r w:rsidR="00946551">
              <w:rPr>
                <w:rFonts w:cstheme="minorHAnsi"/>
                <w:bCs/>
                <w:sz w:val="24"/>
                <w:szCs w:val="24"/>
              </w:rPr>
              <w:t>Sociedad</w:t>
            </w:r>
          </w:p>
        </w:tc>
        <w:tc>
          <w:tcPr>
            <w:tcW w:w="3073" w:type="dxa"/>
          </w:tcPr>
          <w:p w14:paraId="1710E5CF" w14:textId="57897125" w:rsidR="000B0B6C" w:rsidRPr="001338A9" w:rsidRDefault="00946551" w:rsidP="006110BD">
            <w:pPr>
              <w:pBdr>
                <w:left w:val="single" w:sz="4" w:space="4" w:color="auto"/>
              </w:pBdr>
              <w:rPr>
                <w:rFonts w:cstheme="minorHAnsi"/>
                <w:bCs/>
                <w:sz w:val="24"/>
                <w:szCs w:val="24"/>
              </w:rPr>
            </w:pPr>
            <w:r>
              <w:rPr>
                <w:rFonts w:cstheme="minorHAnsi"/>
                <w:bCs/>
                <w:sz w:val="24"/>
                <w:szCs w:val="24"/>
              </w:rPr>
              <w:t>Primer cuatrimestre</w:t>
            </w:r>
          </w:p>
        </w:tc>
      </w:tr>
      <w:tr w:rsidR="000B0B6C" w:rsidRPr="001338A9" w14:paraId="2181CB8A" w14:textId="77777777" w:rsidTr="006110BD">
        <w:trPr>
          <w:jc w:val="center"/>
        </w:trPr>
        <w:tc>
          <w:tcPr>
            <w:tcW w:w="4756" w:type="dxa"/>
          </w:tcPr>
          <w:p w14:paraId="6AC10015" w14:textId="43AFC639" w:rsidR="000B0B6C" w:rsidRPr="001338A9" w:rsidRDefault="000B0B6C" w:rsidP="006110BD">
            <w:pPr>
              <w:pBdr>
                <w:left w:val="single" w:sz="4" w:space="4" w:color="auto"/>
              </w:pBdr>
              <w:rPr>
                <w:rFonts w:cstheme="minorHAnsi"/>
                <w:bCs/>
                <w:sz w:val="24"/>
                <w:szCs w:val="24"/>
              </w:rPr>
            </w:pPr>
            <w:r w:rsidRPr="001338A9">
              <w:rPr>
                <w:rFonts w:cstheme="minorHAnsi"/>
                <w:bCs/>
                <w:sz w:val="24"/>
                <w:szCs w:val="24"/>
              </w:rPr>
              <w:t>5:</w:t>
            </w:r>
            <w:r>
              <w:rPr>
                <w:rFonts w:cstheme="minorHAnsi"/>
                <w:bCs/>
                <w:sz w:val="24"/>
                <w:szCs w:val="24"/>
              </w:rPr>
              <w:t xml:space="preserve"> </w:t>
            </w:r>
            <w:r w:rsidR="00946551">
              <w:rPr>
                <w:rFonts w:cstheme="minorHAnsi"/>
                <w:bCs/>
                <w:sz w:val="24"/>
                <w:szCs w:val="24"/>
              </w:rPr>
              <w:t>Aprendizaje de lenguas y comunicación</w:t>
            </w:r>
          </w:p>
        </w:tc>
        <w:tc>
          <w:tcPr>
            <w:tcW w:w="3073" w:type="dxa"/>
          </w:tcPr>
          <w:p w14:paraId="092D14C0" w14:textId="0F31DA70" w:rsidR="000B0B6C" w:rsidRPr="001338A9" w:rsidRDefault="00946551" w:rsidP="006110BD">
            <w:pPr>
              <w:pBdr>
                <w:left w:val="single" w:sz="4" w:space="4" w:color="auto"/>
              </w:pBdr>
              <w:rPr>
                <w:rFonts w:cstheme="minorHAnsi"/>
                <w:bCs/>
                <w:sz w:val="24"/>
                <w:szCs w:val="24"/>
              </w:rPr>
            </w:pPr>
            <w:r>
              <w:rPr>
                <w:rFonts w:cstheme="minorHAnsi"/>
                <w:bCs/>
                <w:sz w:val="24"/>
                <w:szCs w:val="24"/>
              </w:rPr>
              <w:t>Segundo cuatrimestre</w:t>
            </w:r>
          </w:p>
        </w:tc>
      </w:tr>
      <w:tr w:rsidR="000B0B6C" w:rsidRPr="001338A9" w14:paraId="7E491475" w14:textId="77777777" w:rsidTr="006110BD">
        <w:trPr>
          <w:jc w:val="center"/>
        </w:trPr>
        <w:tc>
          <w:tcPr>
            <w:tcW w:w="4756" w:type="dxa"/>
          </w:tcPr>
          <w:p w14:paraId="0B6A330B" w14:textId="6E5DFCCE" w:rsidR="000B0B6C" w:rsidRPr="001338A9" w:rsidRDefault="000B0B6C" w:rsidP="006110BD">
            <w:pPr>
              <w:pBdr>
                <w:left w:val="single" w:sz="4" w:space="4" w:color="auto"/>
              </w:pBdr>
              <w:rPr>
                <w:rFonts w:cstheme="minorHAnsi"/>
                <w:bCs/>
                <w:sz w:val="24"/>
                <w:szCs w:val="24"/>
              </w:rPr>
            </w:pPr>
            <w:r w:rsidRPr="001338A9">
              <w:rPr>
                <w:rFonts w:cstheme="minorHAnsi"/>
                <w:bCs/>
                <w:sz w:val="24"/>
                <w:szCs w:val="24"/>
              </w:rPr>
              <w:t xml:space="preserve">6: </w:t>
            </w:r>
            <w:r w:rsidR="00946551">
              <w:rPr>
                <w:rFonts w:cstheme="minorHAnsi"/>
                <w:bCs/>
                <w:sz w:val="24"/>
                <w:szCs w:val="24"/>
              </w:rPr>
              <w:t>Tecnología</w:t>
            </w:r>
          </w:p>
        </w:tc>
        <w:tc>
          <w:tcPr>
            <w:tcW w:w="3073" w:type="dxa"/>
          </w:tcPr>
          <w:p w14:paraId="0434F289" w14:textId="3CD09F03" w:rsidR="000B0B6C" w:rsidRPr="001338A9" w:rsidRDefault="00946551" w:rsidP="006110BD">
            <w:pPr>
              <w:pBdr>
                <w:left w:val="single" w:sz="4" w:space="4" w:color="auto"/>
              </w:pBdr>
              <w:rPr>
                <w:rFonts w:cstheme="minorHAnsi"/>
                <w:bCs/>
                <w:sz w:val="24"/>
                <w:szCs w:val="24"/>
              </w:rPr>
            </w:pPr>
            <w:r>
              <w:rPr>
                <w:rFonts w:cstheme="minorHAnsi"/>
                <w:bCs/>
                <w:sz w:val="24"/>
                <w:szCs w:val="24"/>
              </w:rPr>
              <w:t>Segundo cuatrimestre</w:t>
            </w:r>
          </w:p>
        </w:tc>
      </w:tr>
      <w:tr w:rsidR="000B0B6C" w:rsidRPr="001338A9" w14:paraId="36E0C027" w14:textId="77777777" w:rsidTr="006110BD">
        <w:trPr>
          <w:jc w:val="center"/>
        </w:trPr>
        <w:tc>
          <w:tcPr>
            <w:tcW w:w="4756" w:type="dxa"/>
          </w:tcPr>
          <w:p w14:paraId="54A2D087" w14:textId="6DF863CA" w:rsidR="000B0B6C" w:rsidRPr="001338A9" w:rsidRDefault="000B0B6C" w:rsidP="006110BD">
            <w:pPr>
              <w:pBdr>
                <w:left w:val="single" w:sz="4" w:space="4" w:color="auto"/>
              </w:pBdr>
              <w:rPr>
                <w:rFonts w:cstheme="minorHAnsi"/>
                <w:bCs/>
                <w:sz w:val="24"/>
                <w:szCs w:val="24"/>
              </w:rPr>
            </w:pPr>
            <w:r w:rsidRPr="001338A9">
              <w:rPr>
                <w:rFonts w:cstheme="minorHAnsi"/>
                <w:bCs/>
                <w:sz w:val="24"/>
                <w:szCs w:val="24"/>
              </w:rPr>
              <w:t>7:</w:t>
            </w:r>
            <w:r w:rsidR="00946551">
              <w:rPr>
                <w:rFonts w:cstheme="minorHAnsi"/>
                <w:bCs/>
                <w:sz w:val="24"/>
                <w:szCs w:val="24"/>
              </w:rPr>
              <w:t xml:space="preserve"> Salud</w:t>
            </w:r>
          </w:p>
        </w:tc>
        <w:tc>
          <w:tcPr>
            <w:tcW w:w="3073" w:type="dxa"/>
          </w:tcPr>
          <w:p w14:paraId="0526A6FC" w14:textId="4CB3FAB3" w:rsidR="000B0B6C" w:rsidRPr="001338A9" w:rsidRDefault="00946551" w:rsidP="006110BD">
            <w:pPr>
              <w:pBdr>
                <w:left w:val="single" w:sz="4" w:space="4" w:color="auto"/>
              </w:pBdr>
              <w:rPr>
                <w:rFonts w:cstheme="minorHAnsi"/>
                <w:bCs/>
                <w:sz w:val="24"/>
                <w:szCs w:val="24"/>
              </w:rPr>
            </w:pPr>
            <w:r>
              <w:rPr>
                <w:rFonts w:cstheme="minorHAnsi"/>
                <w:bCs/>
                <w:sz w:val="24"/>
                <w:szCs w:val="24"/>
              </w:rPr>
              <w:t>Segundo cuatrimestre</w:t>
            </w:r>
          </w:p>
        </w:tc>
      </w:tr>
    </w:tbl>
    <w:p w14:paraId="4A3C82BA" w14:textId="77777777" w:rsidR="00C8740A" w:rsidRDefault="00C8740A" w:rsidP="00E81983">
      <w:pPr>
        <w:pStyle w:val="Prrafodelista"/>
        <w:spacing w:before="120" w:after="120" w:line="240" w:lineRule="auto"/>
        <w:ind w:left="0"/>
        <w:contextualSpacing w:val="0"/>
        <w:jc w:val="both"/>
        <w:rPr>
          <w:rFonts w:cstheme="minorHAnsi"/>
          <w:b/>
          <w:sz w:val="24"/>
          <w:szCs w:val="24"/>
        </w:rPr>
      </w:pPr>
    </w:p>
    <w:p w14:paraId="0E6FF656" w14:textId="778AE950" w:rsidR="006945A1" w:rsidRPr="00493CAB" w:rsidRDefault="006945A1" w:rsidP="00E81983">
      <w:pPr>
        <w:pStyle w:val="Prrafodelista"/>
        <w:spacing w:before="120" w:after="120" w:line="240" w:lineRule="auto"/>
        <w:ind w:left="0"/>
        <w:contextualSpacing w:val="0"/>
        <w:jc w:val="both"/>
        <w:rPr>
          <w:rFonts w:cstheme="minorHAnsi"/>
          <w:b/>
          <w:sz w:val="24"/>
          <w:szCs w:val="24"/>
        </w:rPr>
      </w:pPr>
      <w:r>
        <w:rPr>
          <w:rFonts w:cstheme="minorHAnsi"/>
          <w:b/>
          <w:sz w:val="24"/>
          <w:szCs w:val="24"/>
        </w:rPr>
        <w:lastRenderedPageBreak/>
        <w:t xml:space="preserve">5.2 </w:t>
      </w:r>
      <w:r w:rsidR="000B0B6C">
        <w:rPr>
          <w:rFonts w:cstheme="minorHAnsi"/>
          <w:b/>
          <w:sz w:val="24"/>
          <w:szCs w:val="24"/>
        </w:rPr>
        <w:t>Distribución temporal</w:t>
      </w:r>
      <w:r>
        <w:rPr>
          <w:rFonts w:cstheme="minorHAnsi"/>
          <w:b/>
          <w:sz w:val="24"/>
          <w:szCs w:val="24"/>
        </w:rPr>
        <w:t xml:space="preserve"> de unidades didácticas de B2.2</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55"/>
        <w:gridCol w:w="3060"/>
      </w:tblGrid>
      <w:tr w:rsidR="006945A1" w:rsidRPr="006945A1" w14:paraId="20B23C90" w14:textId="77777777" w:rsidTr="006945A1">
        <w:trPr>
          <w:trHeight w:val="300"/>
        </w:trPr>
        <w:tc>
          <w:tcPr>
            <w:tcW w:w="4755" w:type="dxa"/>
            <w:tcBorders>
              <w:top w:val="single" w:sz="6" w:space="0" w:color="auto"/>
              <w:left w:val="single" w:sz="6" w:space="0" w:color="auto"/>
              <w:bottom w:val="single" w:sz="6" w:space="0" w:color="auto"/>
              <w:right w:val="single" w:sz="6" w:space="0" w:color="auto"/>
            </w:tcBorders>
            <w:hideMark/>
          </w:tcPr>
          <w:p w14:paraId="7849EFC5" w14:textId="77777777" w:rsidR="006945A1" w:rsidRPr="006945A1" w:rsidRDefault="006945A1" w:rsidP="006945A1">
            <w:pPr>
              <w:pBdr>
                <w:left w:val="single" w:sz="4" w:space="4" w:color="000000"/>
              </w:pBdr>
              <w:spacing w:after="0" w:line="240" w:lineRule="auto"/>
              <w:jc w:val="center"/>
              <w:textAlignment w:val="baseline"/>
              <w:rPr>
                <w:rFonts w:ascii="Times New Roman" w:eastAsia="Times New Roman" w:hAnsi="Times New Roman" w:cs="Times New Roman"/>
                <w:sz w:val="24"/>
                <w:szCs w:val="24"/>
                <w:lang w:eastAsia="es-ES"/>
              </w:rPr>
            </w:pPr>
            <w:r w:rsidRPr="006945A1">
              <w:rPr>
                <w:rFonts w:ascii="Calibri" w:eastAsia="Times New Roman" w:hAnsi="Calibri" w:cs="Calibri"/>
                <w:b/>
                <w:bCs/>
                <w:i/>
                <w:iCs/>
                <w:sz w:val="24"/>
                <w:szCs w:val="24"/>
                <w:lang w:eastAsia="es-ES"/>
              </w:rPr>
              <w:t>Título</w:t>
            </w:r>
            <w:r w:rsidRPr="006945A1">
              <w:rPr>
                <w:rFonts w:ascii="Calibri" w:eastAsia="Times New Roman" w:hAnsi="Calibri" w:cs="Calibri"/>
                <w:sz w:val="24"/>
                <w:szCs w:val="24"/>
                <w:lang w:eastAsia="es-ES"/>
              </w:rPr>
              <w:t> </w:t>
            </w:r>
          </w:p>
        </w:tc>
        <w:tc>
          <w:tcPr>
            <w:tcW w:w="3060" w:type="dxa"/>
            <w:tcBorders>
              <w:top w:val="single" w:sz="6" w:space="0" w:color="auto"/>
              <w:left w:val="single" w:sz="6" w:space="0" w:color="auto"/>
              <w:bottom w:val="single" w:sz="6" w:space="0" w:color="auto"/>
              <w:right w:val="single" w:sz="6" w:space="0" w:color="auto"/>
            </w:tcBorders>
            <w:hideMark/>
          </w:tcPr>
          <w:p w14:paraId="4780510D" w14:textId="77777777" w:rsidR="006945A1" w:rsidRPr="006945A1" w:rsidRDefault="006945A1" w:rsidP="006945A1">
            <w:pPr>
              <w:pBdr>
                <w:left w:val="single" w:sz="4" w:space="4" w:color="000000"/>
              </w:pBdr>
              <w:spacing w:after="0" w:line="240" w:lineRule="auto"/>
              <w:jc w:val="center"/>
              <w:textAlignment w:val="baseline"/>
              <w:rPr>
                <w:rFonts w:ascii="Times New Roman" w:eastAsia="Times New Roman" w:hAnsi="Times New Roman" w:cs="Times New Roman"/>
                <w:sz w:val="24"/>
                <w:szCs w:val="24"/>
                <w:lang w:eastAsia="es-ES"/>
              </w:rPr>
            </w:pPr>
            <w:r w:rsidRPr="006945A1">
              <w:rPr>
                <w:rFonts w:ascii="Calibri" w:eastAsia="Times New Roman" w:hAnsi="Calibri" w:cs="Calibri"/>
                <w:b/>
                <w:bCs/>
                <w:i/>
                <w:iCs/>
                <w:sz w:val="24"/>
                <w:szCs w:val="24"/>
                <w:lang w:eastAsia="es-ES"/>
              </w:rPr>
              <w:t>Fechas y sesiones orientativas</w:t>
            </w:r>
            <w:r w:rsidRPr="006945A1">
              <w:rPr>
                <w:rFonts w:ascii="Calibri" w:eastAsia="Times New Roman" w:hAnsi="Calibri" w:cs="Calibri"/>
                <w:sz w:val="24"/>
                <w:szCs w:val="24"/>
                <w:lang w:eastAsia="es-ES"/>
              </w:rPr>
              <w:t> </w:t>
            </w:r>
          </w:p>
        </w:tc>
      </w:tr>
      <w:tr w:rsidR="006945A1" w:rsidRPr="006945A1" w14:paraId="6C3D6399" w14:textId="77777777" w:rsidTr="006945A1">
        <w:trPr>
          <w:trHeight w:val="300"/>
        </w:trPr>
        <w:tc>
          <w:tcPr>
            <w:tcW w:w="4755" w:type="dxa"/>
            <w:tcBorders>
              <w:top w:val="single" w:sz="6" w:space="0" w:color="auto"/>
              <w:left w:val="single" w:sz="6" w:space="0" w:color="auto"/>
              <w:bottom w:val="single" w:sz="6" w:space="0" w:color="auto"/>
              <w:right w:val="single" w:sz="6" w:space="0" w:color="auto"/>
            </w:tcBorders>
            <w:hideMark/>
          </w:tcPr>
          <w:p w14:paraId="70CA15CF"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sidRPr="006945A1">
              <w:rPr>
                <w:rFonts w:ascii="Calibri" w:eastAsia="Times New Roman" w:hAnsi="Calibri" w:cs="Calibri"/>
                <w:i/>
                <w:iCs/>
                <w:sz w:val="24"/>
                <w:szCs w:val="24"/>
                <w:lang w:eastAsia="es-ES"/>
              </w:rPr>
              <w:t>1: Aprendizaje en la edad adulta</w:t>
            </w:r>
            <w:r w:rsidRPr="006945A1">
              <w:rPr>
                <w:rFonts w:ascii="Calibri" w:eastAsia="Times New Roman" w:hAnsi="Calibri" w:cs="Calibri"/>
                <w:sz w:val="24"/>
                <w:szCs w:val="24"/>
                <w:lang w:eastAsia="es-ES"/>
              </w:rPr>
              <w:t> </w:t>
            </w:r>
          </w:p>
        </w:tc>
        <w:tc>
          <w:tcPr>
            <w:tcW w:w="3060" w:type="dxa"/>
            <w:tcBorders>
              <w:top w:val="single" w:sz="6" w:space="0" w:color="auto"/>
              <w:left w:val="single" w:sz="6" w:space="0" w:color="auto"/>
              <w:bottom w:val="single" w:sz="6" w:space="0" w:color="auto"/>
              <w:right w:val="single" w:sz="6" w:space="0" w:color="auto"/>
            </w:tcBorders>
            <w:hideMark/>
          </w:tcPr>
          <w:p w14:paraId="13B39A91"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Primer cuatrimestre</w:t>
            </w:r>
          </w:p>
        </w:tc>
      </w:tr>
      <w:tr w:rsidR="006945A1" w:rsidRPr="006945A1" w14:paraId="1259FDB1" w14:textId="77777777" w:rsidTr="006945A1">
        <w:trPr>
          <w:trHeight w:val="300"/>
        </w:trPr>
        <w:tc>
          <w:tcPr>
            <w:tcW w:w="4755" w:type="dxa"/>
            <w:tcBorders>
              <w:top w:val="single" w:sz="6" w:space="0" w:color="auto"/>
              <w:left w:val="single" w:sz="6" w:space="0" w:color="auto"/>
              <w:bottom w:val="single" w:sz="6" w:space="0" w:color="auto"/>
              <w:right w:val="single" w:sz="6" w:space="0" w:color="auto"/>
            </w:tcBorders>
            <w:hideMark/>
          </w:tcPr>
          <w:p w14:paraId="0A22C3E5"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sidRPr="006945A1">
              <w:rPr>
                <w:rFonts w:ascii="Calibri" w:eastAsia="Times New Roman" w:hAnsi="Calibri" w:cs="Calibri"/>
                <w:i/>
                <w:iCs/>
                <w:sz w:val="24"/>
                <w:szCs w:val="24"/>
                <w:lang w:eastAsia="es-ES"/>
              </w:rPr>
              <w:t>2: Relaciones personales</w:t>
            </w:r>
            <w:r w:rsidRPr="006945A1">
              <w:rPr>
                <w:rFonts w:ascii="Calibri" w:eastAsia="Times New Roman" w:hAnsi="Calibri" w:cs="Calibri"/>
                <w:sz w:val="24"/>
                <w:szCs w:val="24"/>
                <w:lang w:eastAsia="es-ES"/>
              </w:rPr>
              <w:t> </w:t>
            </w:r>
          </w:p>
        </w:tc>
        <w:tc>
          <w:tcPr>
            <w:tcW w:w="3060" w:type="dxa"/>
            <w:tcBorders>
              <w:top w:val="single" w:sz="6" w:space="0" w:color="auto"/>
              <w:left w:val="single" w:sz="6" w:space="0" w:color="auto"/>
              <w:bottom w:val="single" w:sz="6" w:space="0" w:color="auto"/>
              <w:right w:val="single" w:sz="6" w:space="0" w:color="auto"/>
            </w:tcBorders>
            <w:hideMark/>
          </w:tcPr>
          <w:p w14:paraId="72C1DD76"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Primer cuatrimestre</w:t>
            </w:r>
          </w:p>
        </w:tc>
      </w:tr>
      <w:tr w:rsidR="006945A1" w:rsidRPr="006945A1" w14:paraId="1E7B76F1" w14:textId="77777777" w:rsidTr="006945A1">
        <w:trPr>
          <w:trHeight w:val="300"/>
        </w:trPr>
        <w:tc>
          <w:tcPr>
            <w:tcW w:w="4755" w:type="dxa"/>
            <w:tcBorders>
              <w:top w:val="single" w:sz="6" w:space="0" w:color="auto"/>
              <w:left w:val="single" w:sz="6" w:space="0" w:color="auto"/>
              <w:bottom w:val="single" w:sz="6" w:space="0" w:color="auto"/>
              <w:right w:val="single" w:sz="6" w:space="0" w:color="auto"/>
            </w:tcBorders>
            <w:hideMark/>
          </w:tcPr>
          <w:p w14:paraId="216632AA"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sidRPr="006945A1">
              <w:rPr>
                <w:rFonts w:ascii="Calibri" w:eastAsia="Times New Roman" w:hAnsi="Calibri" w:cs="Calibri"/>
                <w:i/>
                <w:iCs/>
                <w:sz w:val="24"/>
                <w:szCs w:val="24"/>
                <w:lang w:eastAsia="es-ES"/>
              </w:rPr>
              <w:t>3: Economía y finanzas</w:t>
            </w:r>
            <w:r w:rsidRPr="006945A1">
              <w:rPr>
                <w:rFonts w:ascii="Calibri" w:eastAsia="Times New Roman" w:hAnsi="Calibri" w:cs="Calibri"/>
                <w:sz w:val="24"/>
                <w:szCs w:val="24"/>
                <w:lang w:eastAsia="es-ES"/>
              </w:rPr>
              <w:t> </w:t>
            </w:r>
          </w:p>
        </w:tc>
        <w:tc>
          <w:tcPr>
            <w:tcW w:w="3060" w:type="dxa"/>
            <w:tcBorders>
              <w:top w:val="single" w:sz="6" w:space="0" w:color="auto"/>
              <w:left w:val="single" w:sz="6" w:space="0" w:color="auto"/>
              <w:bottom w:val="single" w:sz="6" w:space="0" w:color="auto"/>
              <w:right w:val="single" w:sz="6" w:space="0" w:color="auto"/>
            </w:tcBorders>
            <w:hideMark/>
          </w:tcPr>
          <w:p w14:paraId="68B2628C"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Primer cuatrimestre</w:t>
            </w:r>
          </w:p>
        </w:tc>
      </w:tr>
      <w:tr w:rsidR="006945A1" w:rsidRPr="006945A1" w14:paraId="6965B366" w14:textId="77777777" w:rsidTr="006945A1">
        <w:trPr>
          <w:trHeight w:val="300"/>
        </w:trPr>
        <w:tc>
          <w:tcPr>
            <w:tcW w:w="4755" w:type="dxa"/>
            <w:tcBorders>
              <w:top w:val="single" w:sz="6" w:space="0" w:color="auto"/>
              <w:left w:val="single" w:sz="6" w:space="0" w:color="auto"/>
              <w:bottom w:val="single" w:sz="6" w:space="0" w:color="auto"/>
              <w:right w:val="single" w:sz="6" w:space="0" w:color="auto"/>
            </w:tcBorders>
            <w:hideMark/>
          </w:tcPr>
          <w:p w14:paraId="018ECC7A"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sidRPr="006945A1">
              <w:rPr>
                <w:rFonts w:ascii="Calibri" w:eastAsia="Times New Roman" w:hAnsi="Calibri" w:cs="Calibri"/>
                <w:i/>
                <w:iCs/>
                <w:sz w:val="24"/>
                <w:szCs w:val="24"/>
                <w:lang w:eastAsia="es-ES"/>
              </w:rPr>
              <w:t>4: Arte y cultura</w:t>
            </w:r>
            <w:r w:rsidRPr="006945A1">
              <w:rPr>
                <w:rFonts w:ascii="Calibri" w:eastAsia="Times New Roman" w:hAnsi="Calibri" w:cs="Calibri"/>
                <w:sz w:val="24"/>
                <w:szCs w:val="24"/>
                <w:lang w:eastAsia="es-ES"/>
              </w:rPr>
              <w:t> </w:t>
            </w:r>
          </w:p>
        </w:tc>
        <w:tc>
          <w:tcPr>
            <w:tcW w:w="3060" w:type="dxa"/>
            <w:tcBorders>
              <w:top w:val="single" w:sz="6" w:space="0" w:color="auto"/>
              <w:left w:val="single" w:sz="6" w:space="0" w:color="auto"/>
              <w:bottom w:val="single" w:sz="6" w:space="0" w:color="auto"/>
              <w:right w:val="single" w:sz="6" w:space="0" w:color="auto"/>
            </w:tcBorders>
            <w:hideMark/>
          </w:tcPr>
          <w:p w14:paraId="5E471E63"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Primer cuatrimestre</w:t>
            </w:r>
          </w:p>
        </w:tc>
      </w:tr>
      <w:tr w:rsidR="006945A1" w:rsidRPr="006945A1" w14:paraId="61D12210" w14:textId="77777777" w:rsidTr="006945A1">
        <w:trPr>
          <w:trHeight w:val="300"/>
        </w:trPr>
        <w:tc>
          <w:tcPr>
            <w:tcW w:w="4755" w:type="dxa"/>
            <w:tcBorders>
              <w:top w:val="single" w:sz="6" w:space="0" w:color="auto"/>
              <w:left w:val="single" w:sz="6" w:space="0" w:color="auto"/>
              <w:bottom w:val="single" w:sz="6" w:space="0" w:color="auto"/>
              <w:right w:val="single" w:sz="6" w:space="0" w:color="auto"/>
            </w:tcBorders>
            <w:hideMark/>
          </w:tcPr>
          <w:p w14:paraId="7DA049E2"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sidRPr="006945A1">
              <w:rPr>
                <w:rFonts w:ascii="Calibri" w:eastAsia="Times New Roman" w:hAnsi="Calibri" w:cs="Calibri"/>
                <w:i/>
                <w:iCs/>
                <w:sz w:val="24"/>
                <w:szCs w:val="24"/>
                <w:lang w:eastAsia="es-ES"/>
              </w:rPr>
              <w:t>5: Trabajo y profesiones</w:t>
            </w:r>
            <w:r w:rsidRPr="006945A1">
              <w:rPr>
                <w:rFonts w:ascii="Calibri" w:eastAsia="Times New Roman" w:hAnsi="Calibri" w:cs="Calibri"/>
                <w:sz w:val="24"/>
                <w:szCs w:val="24"/>
                <w:lang w:eastAsia="es-ES"/>
              </w:rPr>
              <w:t> </w:t>
            </w:r>
          </w:p>
        </w:tc>
        <w:tc>
          <w:tcPr>
            <w:tcW w:w="3060" w:type="dxa"/>
            <w:tcBorders>
              <w:top w:val="single" w:sz="6" w:space="0" w:color="auto"/>
              <w:left w:val="single" w:sz="6" w:space="0" w:color="auto"/>
              <w:bottom w:val="single" w:sz="6" w:space="0" w:color="auto"/>
              <w:right w:val="single" w:sz="6" w:space="0" w:color="auto"/>
            </w:tcBorders>
            <w:hideMark/>
          </w:tcPr>
          <w:p w14:paraId="093F70A5"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Segundo cuatrimestre</w:t>
            </w:r>
          </w:p>
        </w:tc>
      </w:tr>
      <w:tr w:rsidR="006945A1" w:rsidRPr="006945A1" w14:paraId="2DEAD343" w14:textId="77777777" w:rsidTr="006945A1">
        <w:trPr>
          <w:trHeight w:val="300"/>
        </w:trPr>
        <w:tc>
          <w:tcPr>
            <w:tcW w:w="4755" w:type="dxa"/>
            <w:tcBorders>
              <w:top w:val="single" w:sz="6" w:space="0" w:color="auto"/>
              <w:left w:val="single" w:sz="6" w:space="0" w:color="auto"/>
              <w:bottom w:val="single" w:sz="6" w:space="0" w:color="auto"/>
              <w:right w:val="single" w:sz="6" w:space="0" w:color="auto"/>
            </w:tcBorders>
            <w:hideMark/>
          </w:tcPr>
          <w:p w14:paraId="2F149B87"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sidRPr="006945A1">
              <w:rPr>
                <w:rFonts w:ascii="Calibri" w:eastAsia="Times New Roman" w:hAnsi="Calibri" w:cs="Calibri"/>
                <w:i/>
                <w:iCs/>
                <w:sz w:val="24"/>
                <w:szCs w:val="24"/>
                <w:lang w:eastAsia="es-ES"/>
              </w:rPr>
              <w:t>6: Derecho, justicia y delincuencia</w:t>
            </w:r>
            <w:r w:rsidRPr="006945A1">
              <w:rPr>
                <w:rFonts w:ascii="Calibri" w:eastAsia="Times New Roman" w:hAnsi="Calibri" w:cs="Calibri"/>
                <w:sz w:val="24"/>
                <w:szCs w:val="24"/>
                <w:lang w:eastAsia="es-ES"/>
              </w:rPr>
              <w:t> </w:t>
            </w:r>
          </w:p>
        </w:tc>
        <w:tc>
          <w:tcPr>
            <w:tcW w:w="3060" w:type="dxa"/>
            <w:tcBorders>
              <w:top w:val="single" w:sz="6" w:space="0" w:color="auto"/>
              <w:left w:val="single" w:sz="6" w:space="0" w:color="auto"/>
              <w:bottom w:val="single" w:sz="6" w:space="0" w:color="auto"/>
              <w:right w:val="single" w:sz="6" w:space="0" w:color="auto"/>
            </w:tcBorders>
            <w:hideMark/>
          </w:tcPr>
          <w:p w14:paraId="449F4A1B"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Segundo cuatrimestre</w:t>
            </w:r>
          </w:p>
        </w:tc>
      </w:tr>
      <w:tr w:rsidR="006945A1" w:rsidRPr="006945A1" w14:paraId="7CC36145" w14:textId="77777777" w:rsidTr="006945A1">
        <w:trPr>
          <w:trHeight w:val="300"/>
        </w:trPr>
        <w:tc>
          <w:tcPr>
            <w:tcW w:w="4755" w:type="dxa"/>
            <w:tcBorders>
              <w:top w:val="single" w:sz="6" w:space="0" w:color="auto"/>
              <w:left w:val="single" w:sz="6" w:space="0" w:color="auto"/>
              <w:bottom w:val="single" w:sz="6" w:space="0" w:color="auto"/>
              <w:right w:val="single" w:sz="6" w:space="0" w:color="auto"/>
            </w:tcBorders>
            <w:hideMark/>
          </w:tcPr>
          <w:p w14:paraId="24B788EF"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sidRPr="006945A1">
              <w:rPr>
                <w:rFonts w:ascii="Calibri" w:eastAsia="Times New Roman" w:hAnsi="Calibri" w:cs="Calibri"/>
                <w:i/>
                <w:iCs/>
                <w:sz w:val="24"/>
                <w:szCs w:val="24"/>
                <w:lang w:eastAsia="es-ES"/>
              </w:rPr>
              <w:t>7: Medio ambiente</w:t>
            </w:r>
            <w:r w:rsidRPr="006945A1">
              <w:rPr>
                <w:rFonts w:ascii="Calibri" w:eastAsia="Times New Roman" w:hAnsi="Calibri" w:cs="Calibri"/>
                <w:sz w:val="24"/>
                <w:szCs w:val="24"/>
                <w:lang w:eastAsia="es-ES"/>
              </w:rPr>
              <w:t> </w:t>
            </w:r>
          </w:p>
        </w:tc>
        <w:tc>
          <w:tcPr>
            <w:tcW w:w="3060" w:type="dxa"/>
            <w:tcBorders>
              <w:top w:val="single" w:sz="6" w:space="0" w:color="auto"/>
              <w:left w:val="single" w:sz="6" w:space="0" w:color="auto"/>
              <w:bottom w:val="single" w:sz="6" w:space="0" w:color="auto"/>
              <w:right w:val="single" w:sz="6" w:space="0" w:color="auto"/>
            </w:tcBorders>
            <w:hideMark/>
          </w:tcPr>
          <w:p w14:paraId="300CF944"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Segundo cuatrimestre</w:t>
            </w:r>
          </w:p>
        </w:tc>
      </w:tr>
      <w:tr w:rsidR="006945A1" w:rsidRPr="006945A1" w14:paraId="70CB7F36" w14:textId="77777777" w:rsidTr="006945A1">
        <w:trPr>
          <w:trHeight w:val="300"/>
        </w:trPr>
        <w:tc>
          <w:tcPr>
            <w:tcW w:w="4755" w:type="dxa"/>
            <w:tcBorders>
              <w:top w:val="single" w:sz="6" w:space="0" w:color="auto"/>
              <w:left w:val="single" w:sz="6" w:space="0" w:color="auto"/>
              <w:bottom w:val="single" w:sz="6" w:space="0" w:color="auto"/>
              <w:right w:val="single" w:sz="6" w:space="0" w:color="auto"/>
            </w:tcBorders>
            <w:hideMark/>
          </w:tcPr>
          <w:p w14:paraId="6E777D6A" w14:textId="7E6178DB"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sidRPr="006945A1">
              <w:rPr>
                <w:rFonts w:ascii="Calibri" w:eastAsia="Times New Roman" w:hAnsi="Calibri" w:cs="Calibri"/>
                <w:i/>
                <w:iCs/>
                <w:sz w:val="24"/>
                <w:szCs w:val="24"/>
                <w:lang w:eastAsia="es-ES"/>
              </w:rPr>
              <w:t>8:</w:t>
            </w:r>
            <w:r w:rsidR="00946551">
              <w:rPr>
                <w:rFonts w:ascii="Calibri" w:eastAsia="Times New Roman" w:hAnsi="Calibri" w:cs="Calibri"/>
                <w:i/>
                <w:iCs/>
                <w:sz w:val="24"/>
                <w:szCs w:val="24"/>
                <w:lang w:eastAsia="es-ES"/>
              </w:rPr>
              <w:t xml:space="preserve"> </w:t>
            </w:r>
            <w:r w:rsidRPr="006945A1">
              <w:rPr>
                <w:rFonts w:ascii="Calibri" w:eastAsia="Times New Roman" w:hAnsi="Calibri" w:cs="Calibri"/>
                <w:i/>
                <w:iCs/>
                <w:sz w:val="24"/>
                <w:szCs w:val="24"/>
                <w:lang w:eastAsia="es-ES"/>
              </w:rPr>
              <w:t>Europa, política, democracia</w:t>
            </w:r>
            <w:r w:rsidRPr="006945A1">
              <w:rPr>
                <w:rFonts w:ascii="Calibri" w:eastAsia="Times New Roman" w:hAnsi="Calibri" w:cs="Calibri"/>
                <w:sz w:val="24"/>
                <w:szCs w:val="24"/>
                <w:lang w:eastAsia="es-ES"/>
              </w:rPr>
              <w:t> </w:t>
            </w:r>
          </w:p>
        </w:tc>
        <w:tc>
          <w:tcPr>
            <w:tcW w:w="3060" w:type="dxa"/>
            <w:tcBorders>
              <w:top w:val="single" w:sz="6" w:space="0" w:color="auto"/>
              <w:left w:val="single" w:sz="6" w:space="0" w:color="auto"/>
              <w:bottom w:val="single" w:sz="6" w:space="0" w:color="auto"/>
              <w:right w:val="single" w:sz="6" w:space="0" w:color="auto"/>
            </w:tcBorders>
            <w:hideMark/>
          </w:tcPr>
          <w:p w14:paraId="79133454" w14:textId="77777777" w:rsidR="006945A1" w:rsidRPr="006945A1" w:rsidRDefault="006945A1" w:rsidP="006945A1">
            <w:pPr>
              <w:pBdr>
                <w:left w:val="single" w:sz="4" w:space="4" w:color="000000"/>
              </w:pBdr>
              <w:spacing w:after="0" w:line="240" w:lineRule="auto"/>
              <w:textAlignment w:val="baseline"/>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Segundo cuatrimestre</w:t>
            </w:r>
          </w:p>
        </w:tc>
      </w:tr>
    </w:tbl>
    <w:p w14:paraId="49DC2ED5" w14:textId="77777777" w:rsidR="006945A1" w:rsidRPr="006945A1" w:rsidRDefault="006945A1" w:rsidP="006945A1">
      <w:pPr>
        <w:spacing w:after="0" w:line="240" w:lineRule="auto"/>
        <w:jc w:val="both"/>
        <w:textAlignment w:val="baseline"/>
        <w:rPr>
          <w:rFonts w:ascii="Segoe UI" w:eastAsia="Times New Roman" w:hAnsi="Segoe UI" w:cs="Segoe UI"/>
          <w:sz w:val="18"/>
          <w:szCs w:val="18"/>
          <w:lang w:eastAsia="es-ES"/>
        </w:rPr>
      </w:pPr>
      <w:r w:rsidRPr="006945A1">
        <w:rPr>
          <w:rFonts w:ascii="Calibri" w:eastAsia="Times New Roman" w:hAnsi="Calibri" w:cs="Calibri"/>
          <w:sz w:val="24"/>
          <w:szCs w:val="24"/>
          <w:lang w:eastAsia="es-ES"/>
        </w:rPr>
        <w:t> </w:t>
      </w:r>
    </w:p>
    <w:p w14:paraId="1EFD70BB" w14:textId="77777777" w:rsidR="004317F6" w:rsidRPr="00493CAB" w:rsidRDefault="004317F6" w:rsidP="00E81983">
      <w:pPr>
        <w:pStyle w:val="Prrafodelista"/>
        <w:spacing w:before="120" w:after="120" w:line="240" w:lineRule="auto"/>
        <w:ind w:left="0"/>
        <w:contextualSpacing w:val="0"/>
        <w:jc w:val="both"/>
        <w:rPr>
          <w:rFonts w:cstheme="minorHAnsi"/>
          <w:b/>
          <w:sz w:val="24"/>
          <w:szCs w:val="24"/>
        </w:rPr>
      </w:pPr>
    </w:p>
    <w:p w14:paraId="7BDA771E" w14:textId="77777777" w:rsidR="00B30685" w:rsidRDefault="00B30685" w:rsidP="00B30685">
      <w:pPr>
        <w:pStyle w:val="Prrafodelista"/>
        <w:spacing w:before="120" w:after="120" w:line="240" w:lineRule="auto"/>
        <w:ind w:left="851"/>
        <w:contextualSpacing w:val="0"/>
        <w:jc w:val="both"/>
        <w:rPr>
          <w:rFonts w:cstheme="minorHAnsi"/>
          <w:b/>
          <w:sz w:val="24"/>
          <w:szCs w:val="24"/>
        </w:rPr>
      </w:pPr>
      <w:r w:rsidRPr="00493CAB">
        <w:rPr>
          <w:rFonts w:cstheme="minorHAnsi"/>
          <w:b/>
          <w:sz w:val="24"/>
          <w:szCs w:val="24"/>
        </w:rPr>
        <w:t xml:space="preserve">Observaciones a la temporalización: </w:t>
      </w:r>
    </w:p>
    <w:p w14:paraId="0718BB27" w14:textId="77777777" w:rsidR="00334F28" w:rsidRPr="00334F28" w:rsidRDefault="00334F28" w:rsidP="00B30685">
      <w:pPr>
        <w:pStyle w:val="Prrafodelista"/>
        <w:spacing w:before="120" w:after="120" w:line="240" w:lineRule="auto"/>
        <w:ind w:left="851"/>
        <w:contextualSpacing w:val="0"/>
        <w:jc w:val="both"/>
        <w:rPr>
          <w:rFonts w:cstheme="minorHAnsi"/>
          <w:bCs/>
          <w:sz w:val="24"/>
          <w:szCs w:val="24"/>
        </w:rPr>
      </w:pPr>
      <w:r>
        <w:rPr>
          <w:rFonts w:cstheme="minorHAnsi"/>
          <w:bCs/>
          <w:sz w:val="24"/>
          <w:szCs w:val="24"/>
        </w:rPr>
        <w:t>La temporalización se ajustará al ritmo real del grupo</w:t>
      </w:r>
    </w:p>
    <w:p w14:paraId="5AD08761" w14:textId="77777777" w:rsidR="00B1121D" w:rsidRPr="00493CAB" w:rsidRDefault="00B1121D" w:rsidP="00DC1897">
      <w:pPr>
        <w:pStyle w:val="Prrafodelista"/>
        <w:numPr>
          <w:ilvl w:val="0"/>
          <w:numId w:val="2"/>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7B2449" w:rsidRPr="00493CAB">
        <w:rPr>
          <w:rFonts w:cstheme="minorHAnsi"/>
          <w:b/>
          <w:sz w:val="24"/>
          <w:szCs w:val="24"/>
        </w:rPr>
        <w:t>METODOLOGÍA DIDÁCTICA.</w:t>
      </w:r>
    </w:p>
    <w:tbl>
      <w:tblPr>
        <w:tblStyle w:val="Tablaconcuadrcula"/>
        <w:tblW w:w="0" w:type="auto"/>
        <w:tblInd w:w="-5" w:type="dxa"/>
        <w:tblLook w:val="04A0" w:firstRow="1" w:lastRow="0" w:firstColumn="1" w:lastColumn="0" w:noHBand="0" w:noVBand="1"/>
      </w:tblPr>
      <w:tblGrid>
        <w:gridCol w:w="9349"/>
      </w:tblGrid>
      <w:tr w:rsidR="00B1121D" w:rsidRPr="00493CAB" w14:paraId="60C824E9" w14:textId="77777777" w:rsidTr="00A53767">
        <w:trPr>
          <w:trHeight w:val="3672"/>
        </w:trPr>
        <w:tc>
          <w:tcPr>
            <w:tcW w:w="9349" w:type="dxa"/>
          </w:tcPr>
          <w:p w14:paraId="0CE687A2" w14:textId="77777777" w:rsidR="00B1121D" w:rsidRPr="00493CAB"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Métodos pedagógicos (estilos, estrategias y técnicas de enseñanza):</w:t>
            </w:r>
          </w:p>
          <w:p w14:paraId="02EDFAD7" w14:textId="15BC389C" w:rsidR="00B1121D" w:rsidRPr="00493CAB" w:rsidRDefault="00334F28">
            <w:pPr>
              <w:pStyle w:val="Prrafodelista"/>
              <w:spacing w:before="120" w:after="120"/>
              <w:ind w:left="0"/>
              <w:jc w:val="both"/>
              <w:rPr>
                <w:rFonts w:cstheme="minorHAnsi"/>
                <w:sz w:val="24"/>
                <w:szCs w:val="24"/>
              </w:rPr>
            </w:pPr>
            <w:r>
              <w:rPr>
                <w:rFonts w:cstheme="minorHAnsi"/>
                <w:sz w:val="24"/>
                <w:szCs w:val="24"/>
              </w:rPr>
              <w:t>Véase Proyecto Curricular apartado 4.1 y 4.2</w:t>
            </w:r>
            <w:r w:rsidR="00654E23">
              <w:rPr>
                <w:rFonts w:cstheme="minorHAnsi"/>
                <w:sz w:val="24"/>
                <w:szCs w:val="24"/>
              </w:rPr>
              <w:t>.</w:t>
            </w:r>
          </w:p>
          <w:p w14:paraId="7EBCCB4A" w14:textId="77777777" w:rsidR="00B1121D" w:rsidRPr="00493CAB" w:rsidRDefault="00B1121D">
            <w:pPr>
              <w:pStyle w:val="Prrafodelista"/>
              <w:spacing w:before="120" w:after="120"/>
              <w:ind w:left="0"/>
              <w:jc w:val="both"/>
              <w:rPr>
                <w:rFonts w:cstheme="minorHAnsi"/>
                <w:sz w:val="24"/>
                <w:szCs w:val="24"/>
              </w:rPr>
            </w:pPr>
          </w:p>
          <w:p w14:paraId="2BCFD723" w14:textId="77777777" w:rsidR="00B1121D" w:rsidRPr="00493CAB"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Tipos de agrupamientos y organización de tiempos y espacios:</w:t>
            </w:r>
          </w:p>
          <w:p w14:paraId="5F7D30DB" w14:textId="77777777" w:rsidR="00B1121D" w:rsidRPr="00334F28" w:rsidRDefault="00334F28" w:rsidP="00334F28">
            <w:bookmarkStart w:id="5" w:name="_Hlk210419549"/>
            <w:r>
              <w:t>Cada grupo cuenta con un aula asignada en la que se desarrollan las clases de forma regular. En este espacio se trabaja con distintos tipos de agrupamientos —parejas, pequeños grupos o en gran grupo— según las necesidades de cada actividad. No obstante, cuando la naturaleza de la actividad lo requiera, especialmente en el caso de actividades extraescolares o culturales, se podrán emplear otros espacios del centro o incluso espacios exteriores no vinculados directamente con el entorno escolar, como museos, lugares históricos, restaurantes o centros culturales</w:t>
            </w:r>
            <w:bookmarkEnd w:id="5"/>
          </w:p>
        </w:tc>
      </w:tr>
    </w:tbl>
    <w:p w14:paraId="793CF94D" w14:textId="77777777" w:rsidR="00B1121D" w:rsidRPr="00493CAB" w:rsidRDefault="00B1121D" w:rsidP="00E81983">
      <w:pPr>
        <w:pStyle w:val="Prrafodelista"/>
        <w:spacing w:before="120" w:after="120" w:line="240" w:lineRule="auto"/>
        <w:ind w:left="0"/>
        <w:contextualSpacing w:val="0"/>
        <w:jc w:val="both"/>
        <w:rPr>
          <w:rFonts w:cstheme="minorHAnsi"/>
          <w:b/>
          <w:sz w:val="24"/>
          <w:szCs w:val="24"/>
        </w:rPr>
      </w:pPr>
    </w:p>
    <w:p w14:paraId="3334E613" w14:textId="77777777" w:rsidR="007065AF" w:rsidRPr="00493CAB" w:rsidRDefault="007065AF" w:rsidP="00E81983">
      <w:pPr>
        <w:pStyle w:val="Prrafodelista"/>
        <w:spacing w:before="120" w:after="120" w:line="240" w:lineRule="auto"/>
        <w:ind w:left="0"/>
        <w:contextualSpacing w:val="0"/>
        <w:jc w:val="both"/>
        <w:rPr>
          <w:rFonts w:cstheme="minorHAnsi"/>
          <w:b/>
          <w:sz w:val="24"/>
          <w:szCs w:val="24"/>
        </w:rPr>
      </w:pPr>
    </w:p>
    <w:p w14:paraId="0F6B3E59" w14:textId="77777777" w:rsidR="00805745" w:rsidRDefault="00805745" w:rsidP="00DC1897">
      <w:pPr>
        <w:pStyle w:val="Prrafodelista"/>
        <w:numPr>
          <w:ilvl w:val="0"/>
          <w:numId w:val="2"/>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C92651" w:rsidRPr="00493CAB">
        <w:rPr>
          <w:rFonts w:cstheme="minorHAnsi"/>
          <w:b/>
          <w:sz w:val="24"/>
          <w:szCs w:val="24"/>
        </w:rPr>
        <w:t>MATERIALES Y RECURSOS DE DESARROLLO CURRICULAR.</w:t>
      </w: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85"/>
        <w:gridCol w:w="2220"/>
        <w:gridCol w:w="2475"/>
        <w:gridCol w:w="2415"/>
      </w:tblGrid>
      <w:tr w:rsidR="00A53767" w:rsidRPr="00A53767" w14:paraId="198E0FE6" w14:textId="77777777" w:rsidTr="00A53767">
        <w:trPr>
          <w:trHeight w:val="300"/>
        </w:trPr>
        <w:tc>
          <w:tcPr>
            <w:tcW w:w="2085" w:type="dxa"/>
            <w:vMerge w:val="restart"/>
            <w:tcBorders>
              <w:top w:val="single" w:sz="6" w:space="0" w:color="auto"/>
              <w:left w:val="single" w:sz="6" w:space="0" w:color="auto"/>
              <w:bottom w:val="single" w:sz="6" w:space="0" w:color="auto"/>
              <w:right w:val="single" w:sz="6" w:space="0" w:color="auto"/>
            </w:tcBorders>
            <w:vAlign w:val="center"/>
            <w:hideMark/>
          </w:tcPr>
          <w:p w14:paraId="20438ED6" w14:textId="77777777" w:rsidR="00A53767" w:rsidRPr="00A53767" w:rsidRDefault="00A53767" w:rsidP="00A53767">
            <w:pPr>
              <w:spacing w:after="0" w:line="240" w:lineRule="auto"/>
              <w:ind w:left="360"/>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sz w:val="24"/>
                <w:szCs w:val="24"/>
                <w:lang w:eastAsia="es-ES"/>
              </w:rPr>
              <w:t>KONTEXT B2.</w:t>
            </w:r>
            <w:r>
              <w:rPr>
                <w:rFonts w:ascii="Calibri" w:eastAsia="Times New Roman" w:hAnsi="Calibri" w:cs="Calibri"/>
                <w:sz w:val="24"/>
                <w:szCs w:val="24"/>
                <w:lang w:eastAsia="es-ES"/>
              </w:rPr>
              <w:t>1</w:t>
            </w:r>
            <w:r w:rsidRPr="00A53767">
              <w:rPr>
                <w:rFonts w:ascii="Calibri" w:eastAsia="Times New Roman" w:hAnsi="Calibri" w:cs="Calibri"/>
                <w:sz w:val="24"/>
                <w:szCs w:val="24"/>
                <w:lang w:eastAsia="es-ES"/>
              </w:rPr>
              <w:t>  </w:t>
            </w:r>
          </w:p>
        </w:tc>
        <w:tc>
          <w:tcPr>
            <w:tcW w:w="2220" w:type="dxa"/>
            <w:tcBorders>
              <w:top w:val="single" w:sz="6" w:space="0" w:color="auto"/>
              <w:left w:val="single" w:sz="6" w:space="0" w:color="auto"/>
              <w:bottom w:val="single" w:sz="6" w:space="0" w:color="auto"/>
              <w:right w:val="single" w:sz="6" w:space="0" w:color="auto"/>
            </w:tcBorders>
            <w:vAlign w:val="center"/>
            <w:hideMark/>
          </w:tcPr>
          <w:p w14:paraId="5ACB6B8D"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i/>
                <w:iCs/>
                <w:sz w:val="24"/>
                <w:szCs w:val="24"/>
                <w:lang w:eastAsia="es-ES"/>
              </w:rPr>
              <w:t>Editorial</w:t>
            </w:r>
            <w:r w:rsidRPr="00A53767">
              <w:rPr>
                <w:rFonts w:ascii="Calibri" w:eastAsia="Times New Roman" w:hAnsi="Calibri" w:cs="Calibri"/>
                <w:sz w:val="24"/>
                <w:szCs w:val="24"/>
                <w:lang w:eastAsia="es-ES"/>
              </w:rPr>
              <w:t> </w:t>
            </w:r>
          </w:p>
        </w:tc>
        <w:tc>
          <w:tcPr>
            <w:tcW w:w="2475" w:type="dxa"/>
            <w:tcBorders>
              <w:top w:val="single" w:sz="6" w:space="0" w:color="auto"/>
              <w:left w:val="single" w:sz="6" w:space="0" w:color="auto"/>
              <w:bottom w:val="single" w:sz="6" w:space="0" w:color="auto"/>
              <w:right w:val="single" w:sz="6" w:space="0" w:color="auto"/>
            </w:tcBorders>
            <w:vAlign w:val="center"/>
            <w:hideMark/>
          </w:tcPr>
          <w:p w14:paraId="48E9E8D3"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i/>
                <w:iCs/>
                <w:sz w:val="24"/>
                <w:szCs w:val="24"/>
                <w:lang w:eastAsia="es-ES"/>
              </w:rPr>
              <w:t>Edición</w:t>
            </w:r>
            <w:r w:rsidRPr="00A53767">
              <w:rPr>
                <w:rFonts w:ascii="Calibri" w:eastAsia="Times New Roman" w:hAnsi="Calibri" w:cs="Calibri"/>
                <w:sz w:val="24"/>
                <w:szCs w:val="24"/>
                <w:lang w:eastAsia="es-ES"/>
              </w:rPr>
              <w:t> </w:t>
            </w:r>
          </w:p>
        </w:tc>
        <w:tc>
          <w:tcPr>
            <w:tcW w:w="2415" w:type="dxa"/>
            <w:tcBorders>
              <w:top w:val="single" w:sz="6" w:space="0" w:color="auto"/>
              <w:left w:val="single" w:sz="6" w:space="0" w:color="auto"/>
              <w:bottom w:val="single" w:sz="6" w:space="0" w:color="auto"/>
              <w:right w:val="single" w:sz="6" w:space="0" w:color="auto"/>
            </w:tcBorders>
            <w:vAlign w:val="center"/>
            <w:hideMark/>
          </w:tcPr>
          <w:p w14:paraId="5095B002"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i/>
                <w:iCs/>
                <w:sz w:val="24"/>
                <w:szCs w:val="24"/>
                <w:lang w:eastAsia="es-ES"/>
              </w:rPr>
              <w:t>ISBN</w:t>
            </w:r>
            <w:r w:rsidRPr="00A53767">
              <w:rPr>
                <w:rFonts w:ascii="Calibri" w:eastAsia="Times New Roman" w:hAnsi="Calibri" w:cs="Calibri"/>
                <w:sz w:val="24"/>
                <w:szCs w:val="24"/>
                <w:lang w:eastAsia="es-ES"/>
              </w:rPr>
              <w:t> </w:t>
            </w:r>
          </w:p>
        </w:tc>
      </w:tr>
      <w:tr w:rsidR="00A53767" w:rsidRPr="00A53767" w14:paraId="5A7A1292" w14:textId="77777777" w:rsidTr="00A53767">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7A04B5DB" w14:textId="77777777" w:rsidR="00A53767" w:rsidRPr="00A53767" w:rsidRDefault="00A53767" w:rsidP="00A53767">
            <w:pPr>
              <w:spacing w:after="0" w:line="240" w:lineRule="auto"/>
              <w:rPr>
                <w:rFonts w:ascii="Times New Roman" w:eastAsia="Times New Roman" w:hAnsi="Times New Roman" w:cs="Times New Roman"/>
                <w:sz w:val="24"/>
                <w:szCs w:val="24"/>
                <w:lang w:eastAsia="es-ES"/>
              </w:rPr>
            </w:pPr>
          </w:p>
        </w:tc>
        <w:tc>
          <w:tcPr>
            <w:tcW w:w="2220" w:type="dxa"/>
            <w:tcBorders>
              <w:top w:val="single" w:sz="6" w:space="0" w:color="auto"/>
              <w:left w:val="single" w:sz="6" w:space="0" w:color="auto"/>
              <w:bottom w:val="single" w:sz="6" w:space="0" w:color="auto"/>
              <w:right w:val="single" w:sz="6" w:space="0" w:color="auto"/>
            </w:tcBorders>
            <w:vAlign w:val="center"/>
            <w:hideMark/>
          </w:tcPr>
          <w:p w14:paraId="21C18174"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proofErr w:type="spellStart"/>
            <w:r w:rsidRPr="00A53767">
              <w:rPr>
                <w:rFonts w:ascii="Calibri" w:eastAsia="Times New Roman" w:hAnsi="Calibri" w:cs="Calibri"/>
                <w:b/>
                <w:bCs/>
                <w:i/>
                <w:iCs/>
                <w:sz w:val="24"/>
                <w:szCs w:val="24"/>
                <w:lang w:eastAsia="es-ES"/>
              </w:rPr>
              <w:t>Klett</w:t>
            </w:r>
            <w:proofErr w:type="spellEnd"/>
            <w:r w:rsidRPr="00A53767">
              <w:rPr>
                <w:rFonts w:ascii="Calibri" w:eastAsia="Times New Roman" w:hAnsi="Calibri" w:cs="Calibri"/>
                <w:sz w:val="24"/>
                <w:szCs w:val="24"/>
                <w:lang w:eastAsia="es-ES"/>
              </w:rPr>
              <w:t> </w:t>
            </w:r>
          </w:p>
        </w:tc>
        <w:tc>
          <w:tcPr>
            <w:tcW w:w="2475" w:type="dxa"/>
            <w:tcBorders>
              <w:top w:val="single" w:sz="6" w:space="0" w:color="auto"/>
              <w:left w:val="single" w:sz="6" w:space="0" w:color="auto"/>
              <w:bottom w:val="single" w:sz="6" w:space="0" w:color="auto"/>
              <w:right w:val="single" w:sz="6" w:space="0" w:color="auto"/>
            </w:tcBorders>
            <w:vAlign w:val="center"/>
            <w:hideMark/>
          </w:tcPr>
          <w:p w14:paraId="17901264"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sz w:val="24"/>
                <w:szCs w:val="24"/>
                <w:lang w:eastAsia="es-ES"/>
              </w:rPr>
              <w:t> </w:t>
            </w:r>
          </w:p>
        </w:tc>
        <w:tc>
          <w:tcPr>
            <w:tcW w:w="2415" w:type="dxa"/>
            <w:tcBorders>
              <w:top w:val="single" w:sz="6" w:space="0" w:color="auto"/>
              <w:left w:val="single" w:sz="6" w:space="0" w:color="auto"/>
              <w:bottom w:val="single" w:sz="6" w:space="0" w:color="auto"/>
              <w:right w:val="single" w:sz="6" w:space="0" w:color="auto"/>
            </w:tcBorders>
            <w:vAlign w:val="center"/>
            <w:hideMark/>
          </w:tcPr>
          <w:p w14:paraId="0D1E323D"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Segoe UI" w:eastAsia="Times New Roman" w:hAnsi="Segoe UI" w:cs="Segoe UI"/>
                <w:b/>
                <w:bCs/>
                <w:shd w:val="clear" w:color="auto" w:fill="FFFFFF"/>
                <w:lang w:eastAsia="es-ES"/>
              </w:rPr>
              <w:t>97831260534</w:t>
            </w:r>
            <w:r>
              <w:rPr>
                <w:rFonts w:ascii="Segoe UI" w:eastAsia="Times New Roman" w:hAnsi="Segoe UI" w:cs="Segoe UI"/>
                <w:b/>
                <w:bCs/>
                <w:shd w:val="clear" w:color="auto" w:fill="FFFFFF"/>
                <w:lang w:eastAsia="es-ES"/>
              </w:rPr>
              <w:t>0-2</w:t>
            </w:r>
            <w:r w:rsidRPr="00A53767">
              <w:rPr>
                <w:rFonts w:ascii="Segoe UI" w:eastAsia="Times New Roman" w:hAnsi="Segoe UI" w:cs="Segoe UI"/>
                <w:lang w:eastAsia="es-ES"/>
              </w:rPr>
              <w:t> </w:t>
            </w:r>
          </w:p>
        </w:tc>
      </w:tr>
    </w:tbl>
    <w:p w14:paraId="18273EA9" w14:textId="77777777" w:rsidR="00A53767" w:rsidRPr="00A53767" w:rsidRDefault="00A53767" w:rsidP="00A53767">
      <w:pPr>
        <w:spacing w:after="0" w:line="240" w:lineRule="auto"/>
        <w:textAlignment w:val="baseline"/>
        <w:rPr>
          <w:rFonts w:ascii="Segoe UI" w:eastAsia="Times New Roman" w:hAnsi="Segoe UI" w:cs="Segoe UI"/>
          <w:sz w:val="18"/>
          <w:szCs w:val="18"/>
          <w:lang w:eastAsia="es-ES"/>
        </w:rPr>
      </w:pPr>
      <w:r w:rsidRPr="00A53767">
        <w:rPr>
          <w:rFonts w:ascii="Calibri" w:eastAsia="Times New Roman" w:hAnsi="Calibri" w:cs="Calibri"/>
          <w:sz w:val="24"/>
          <w:szCs w:val="24"/>
          <w:lang w:eastAsia="es-ES"/>
        </w:rPr>
        <w:t> </w:t>
      </w:r>
    </w:p>
    <w:p w14:paraId="349BA825" w14:textId="77777777" w:rsidR="00334F28" w:rsidRPr="00A53767" w:rsidRDefault="00A53767" w:rsidP="00A53767">
      <w:pPr>
        <w:spacing w:after="0" w:line="240" w:lineRule="auto"/>
        <w:textAlignment w:val="baseline"/>
        <w:rPr>
          <w:rFonts w:ascii="Segoe UI" w:eastAsia="Times New Roman" w:hAnsi="Segoe UI" w:cs="Segoe UI"/>
          <w:sz w:val="18"/>
          <w:szCs w:val="18"/>
          <w:lang w:eastAsia="es-ES"/>
        </w:rPr>
      </w:pPr>
      <w:r w:rsidRPr="00A53767">
        <w:rPr>
          <w:rFonts w:ascii="Calibri" w:eastAsia="Times New Roman" w:hAnsi="Calibri" w:cs="Calibri"/>
          <w:sz w:val="24"/>
          <w:szCs w:val="24"/>
          <w:lang w:eastAsia="es-ES"/>
        </w:rPr>
        <w:t> </w:t>
      </w: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85"/>
        <w:gridCol w:w="2220"/>
        <w:gridCol w:w="2475"/>
        <w:gridCol w:w="2415"/>
      </w:tblGrid>
      <w:tr w:rsidR="00334F28" w:rsidRPr="00334F28" w14:paraId="1CCA4567" w14:textId="77777777" w:rsidTr="00334F28">
        <w:trPr>
          <w:trHeight w:val="300"/>
        </w:trPr>
        <w:tc>
          <w:tcPr>
            <w:tcW w:w="2085" w:type="dxa"/>
            <w:vMerge w:val="restart"/>
            <w:tcBorders>
              <w:top w:val="single" w:sz="6" w:space="0" w:color="auto"/>
              <w:left w:val="single" w:sz="6" w:space="0" w:color="auto"/>
              <w:bottom w:val="single" w:sz="6" w:space="0" w:color="auto"/>
              <w:right w:val="single" w:sz="6" w:space="0" w:color="auto"/>
            </w:tcBorders>
            <w:vAlign w:val="center"/>
            <w:hideMark/>
          </w:tcPr>
          <w:p w14:paraId="528E699C" w14:textId="77777777" w:rsidR="00334F28" w:rsidRPr="00A53767" w:rsidRDefault="00334F28" w:rsidP="00A53767">
            <w:pPr>
              <w:spacing w:after="0" w:line="240" w:lineRule="auto"/>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sz w:val="24"/>
                <w:szCs w:val="24"/>
                <w:lang w:eastAsia="es-ES"/>
              </w:rPr>
              <w:t>KONTEXT B2.2  </w:t>
            </w:r>
          </w:p>
        </w:tc>
        <w:tc>
          <w:tcPr>
            <w:tcW w:w="2220" w:type="dxa"/>
            <w:tcBorders>
              <w:top w:val="single" w:sz="6" w:space="0" w:color="auto"/>
              <w:left w:val="single" w:sz="6" w:space="0" w:color="auto"/>
              <w:bottom w:val="single" w:sz="6" w:space="0" w:color="auto"/>
              <w:right w:val="single" w:sz="6" w:space="0" w:color="auto"/>
            </w:tcBorders>
            <w:vAlign w:val="center"/>
            <w:hideMark/>
          </w:tcPr>
          <w:p w14:paraId="3C765B2A" w14:textId="77777777" w:rsidR="00334F28" w:rsidRPr="00334F28" w:rsidRDefault="00334F28" w:rsidP="00334F28">
            <w:pPr>
              <w:spacing w:after="0" w:line="240" w:lineRule="auto"/>
              <w:jc w:val="center"/>
              <w:textAlignment w:val="baseline"/>
              <w:rPr>
                <w:rFonts w:ascii="Times New Roman" w:eastAsia="Times New Roman" w:hAnsi="Times New Roman" w:cs="Times New Roman"/>
                <w:sz w:val="24"/>
                <w:szCs w:val="24"/>
                <w:lang w:eastAsia="es-ES"/>
              </w:rPr>
            </w:pPr>
            <w:r w:rsidRPr="00334F28">
              <w:rPr>
                <w:rFonts w:ascii="Calibri" w:eastAsia="Times New Roman" w:hAnsi="Calibri" w:cs="Calibri"/>
                <w:b/>
                <w:bCs/>
                <w:i/>
                <w:iCs/>
                <w:sz w:val="24"/>
                <w:szCs w:val="24"/>
                <w:lang w:eastAsia="es-ES"/>
              </w:rPr>
              <w:t>Editorial</w:t>
            </w:r>
            <w:r w:rsidRPr="00334F28">
              <w:rPr>
                <w:rFonts w:ascii="Calibri" w:eastAsia="Times New Roman" w:hAnsi="Calibri" w:cs="Calibri"/>
                <w:sz w:val="24"/>
                <w:szCs w:val="24"/>
                <w:lang w:eastAsia="es-ES"/>
              </w:rPr>
              <w:t> </w:t>
            </w:r>
          </w:p>
        </w:tc>
        <w:tc>
          <w:tcPr>
            <w:tcW w:w="2475" w:type="dxa"/>
            <w:tcBorders>
              <w:top w:val="single" w:sz="6" w:space="0" w:color="auto"/>
              <w:left w:val="single" w:sz="6" w:space="0" w:color="auto"/>
              <w:bottom w:val="single" w:sz="6" w:space="0" w:color="auto"/>
              <w:right w:val="single" w:sz="6" w:space="0" w:color="auto"/>
            </w:tcBorders>
            <w:vAlign w:val="center"/>
            <w:hideMark/>
          </w:tcPr>
          <w:p w14:paraId="23943DC4" w14:textId="77777777" w:rsidR="00334F28" w:rsidRPr="00334F28" w:rsidRDefault="00334F28" w:rsidP="00334F28">
            <w:pPr>
              <w:spacing w:after="0" w:line="240" w:lineRule="auto"/>
              <w:jc w:val="center"/>
              <w:textAlignment w:val="baseline"/>
              <w:rPr>
                <w:rFonts w:ascii="Times New Roman" w:eastAsia="Times New Roman" w:hAnsi="Times New Roman" w:cs="Times New Roman"/>
                <w:sz w:val="24"/>
                <w:szCs w:val="24"/>
                <w:lang w:eastAsia="es-ES"/>
              </w:rPr>
            </w:pPr>
            <w:r w:rsidRPr="00334F28">
              <w:rPr>
                <w:rFonts w:ascii="Calibri" w:eastAsia="Times New Roman" w:hAnsi="Calibri" w:cs="Calibri"/>
                <w:b/>
                <w:bCs/>
                <w:i/>
                <w:iCs/>
                <w:sz w:val="24"/>
                <w:szCs w:val="24"/>
                <w:lang w:eastAsia="es-ES"/>
              </w:rPr>
              <w:t>Edición</w:t>
            </w:r>
            <w:r w:rsidRPr="00334F28">
              <w:rPr>
                <w:rFonts w:ascii="Calibri" w:eastAsia="Times New Roman" w:hAnsi="Calibri" w:cs="Calibri"/>
                <w:sz w:val="24"/>
                <w:szCs w:val="24"/>
                <w:lang w:eastAsia="es-ES"/>
              </w:rPr>
              <w:t> </w:t>
            </w:r>
          </w:p>
        </w:tc>
        <w:tc>
          <w:tcPr>
            <w:tcW w:w="2415" w:type="dxa"/>
            <w:tcBorders>
              <w:top w:val="single" w:sz="6" w:space="0" w:color="auto"/>
              <w:left w:val="single" w:sz="6" w:space="0" w:color="auto"/>
              <w:bottom w:val="single" w:sz="6" w:space="0" w:color="auto"/>
              <w:right w:val="single" w:sz="6" w:space="0" w:color="auto"/>
            </w:tcBorders>
            <w:vAlign w:val="center"/>
            <w:hideMark/>
          </w:tcPr>
          <w:p w14:paraId="09124413" w14:textId="77777777" w:rsidR="00334F28" w:rsidRPr="00334F28" w:rsidRDefault="00334F28" w:rsidP="00334F28">
            <w:pPr>
              <w:spacing w:after="0" w:line="240" w:lineRule="auto"/>
              <w:jc w:val="center"/>
              <w:textAlignment w:val="baseline"/>
              <w:rPr>
                <w:rFonts w:ascii="Times New Roman" w:eastAsia="Times New Roman" w:hAnsi="Times New Roman" w:cs="Times New Roman"/>
                <w:sz w:val="24"/>
                <w:szCs w:val="24"/>
                <w:lang w:eastAsia="es-ES"/>
              </w:rPr>
            </w:pPr>
            <w:r w:rsidRPr="00334F28">
              <w:rPr>
                <w:rFonts w:ascii="Calibri" w:eastAsia="Times New Roman" w:hAnsi="Calibri" w:cs="Calibri"/>
                <w:b/>
                <w:bCs/>
                <w:i/>
                <w:iCs/>
                <w:sz w:val="24"/>
                <w:szCs w:val="24"/>
                <w:lang w:eastAsia="es-ES"/>
              </w:rPr>
              <w:t>ISBN</w:t>
            </w:r>
            <w:r w:rsidRPr="00334F28">
              <w:rPr>
                <w:rFonts w:ascii="Calibri" w:eastAsia="Times New Roman" w:hAnsi="Calibri" w:cs="Calibri"/>
                <w:sz w:val="24"/>
                <w:szCs w:val="24"/>
                <w:lang w:eastAsia="es-ES"/>
              </w:rPr>
              <w:t> </w:t>
            </w:r>
          </w:p>
        </w:tc>
      </w:tr>
      <w:tr w:rsidR="00334F28" w:rsidRPr="00334F28" w14:paraId="61924D89" w14:textId="77777777" w:rsidTr="00334F28">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16D53240" w14:textId="77777777" w:rsidR="00334F28" w:rsidRPr="00334F28" w:rsidRDefault="00334F28" w:rsidP="00334F28">
            <w:pPr>
              <w:spacing w:after="0" w:line="240" w:lineRule="auto"/>
              <w:rPr>
                <w:rFonts w:ascii="Times New Roman" w:eastAsia="Times New Roman" w:hAnsi="Times New Roman" w:cs="Times New Roman"/>
                <w:sz w:val="24"/>
                <w:szCs w:val="24"/>
                <w:lang w:eastAsia="es-ES"/>
              </w:rPr>
            </w:pPr>
          </w:p>
        </w:tc>
        <w:tc>
          <w:tcPr>
            <w:tcW w:w="2220" w:type="dxa"/>
            <w:tcBorders>
              <w:top w:val="single" w:sz="6" w:space="0" w:color="auto"/>
              <w:left w:val="single" w:sz="6" w:space="0" w:color="auto"/>
              <w:bottom w:val="single" w:sz="6" w:space="0" w:color="auto"/>
              <w:right w:val="single" w:sz="6" w:space="0" w:color="auto"/>
            </w:tcBorders>
            <w:vAlign w:val="center"/>
            <w:hideMark/>
          </w:tcPr>
          <w:p w14:paraId="0BF56CB6" w14:textId="77777777" w:rsidR="00334F28" w:rsidRPr="00334F28" w:rsidRDefault="00334F28" w:rsidP="00334F28">
            <w:pPr>
              <w:spacing w:after="0" w:line="240" w:lineRule="auto"/>
              <w:jc w:val="center"/>
              <w:textAlignment w:val="baseline"/>
              <w:rPr>
                <w:rFonts w:ascii="Times New Roman" w:eastAsia="Times New Roman" w:hAnsi="Times New Roman" w:cs="Times New Roman"/>
                <w:sz w:val="24"/>
                <w:szCs w:val="24"/>
                <w:lang w:eastAsia="es-ES"/>
              </w:rPr>
            </w:pPr>
            <w:proofErr w:type="spellStart"/>
            <w:r w:rsidRPr="00334F28">
              <w:rPr>
                <w:rFonts w:ascii="Calibri" w:eastAsia="Times New Roman" w:hAnsi="Calibri" w:cs="Calibri"/>
                <w:b/>
                <w:bCs/>
                <w:i/>
                <w:iCs/>
                <w:sz w:val="24"/>
                <w:szCs w:val="24"/>
                <w:lang w:eastAsia="es-ES"/>
              </w:rPr>
              <w:t>Klett</w:t>
            </w:r>
            <w:proofErr w:type="spellEnd"/>
            <w:r w:rsidRPr="00334F28">
              <w:rPr>
                <w:rFonts w:ascii="Calibri" w:eastAsia="Times New Roman" w:hAnsi="Calibri" w:cs="Calibri"/>
                <w:sz w:val="24"/>
                <w:szCs w:val="24"/>
                <w:lang w:eastAsia="es-ES"/>
              </w:rPr>
              <w:t> </w:t>
            </w:r>
          </w:p>
        </w:tc>
        <w:tc>
          <w:tcPr>
            <w:tcW w:w="2475" w:type="dxa"/>
            <w:tcBorders>
              <w:top w:val="single" w:sz="6" w:space="0" w:color="auto"/>
              <w:left w:val="single" w:sz="6" w:space="0" w:color="auto"/>
              <w:bottom w:val="single" w:sz="6" w:space="0" w:color="auto"/>
              <w:right w:val="single" w:sz="6" w:space="0" w:color="auto"/>
            </w:tcBorders>
            <w:vAlign w:val="center"/>
            <w:hideMark/>
          </w:tcPr>
          <w:p w14:paraId="61584314" w14:textId="77777777" w:rsidR="00334F28" w:rsidRPr="00334F28" w:rsidRDefault="00334F28" w:rsidP="00334F28">
            <w:pPr>
              <w:spacing w:after="0" w:line="240" w:lineRule="auto"/>
              <w:jc w:val="center"/>
              <w:textAlignment w:val="baseline"/>
              <w:rPr>
                <w:rFonts w:ascii="Times New Roman" w:eastAsia="Times New Roman" w:hAnsi="Times New Roman" w:cs="Times New Roman"/>
                <w:sz w:val="24"/>
                <w:szCs w:val="24"/>
                <w:lang w:eastAsia="es-ES"/>
              </w:rPr>
            </w:pPr>
            <w:r w:rsidRPr="00334F28">
              <w:rPr>
                <w:rFonts w:ascii="Calibri" w:eastAsia="Times New Roman" w:hAnsi="Calibri" w:cs="Calibri"/>
                <w:sz w:val="24"/>
                <w:szCs w:val="24"/>
                <w:lang w:eastAsia="es-ES"/>
              </w:rPr>
              <w:t> </w:t>
            </w:r>
          </w:p>
        </w:tc>
        <w:tc>
          <w:tcPr>
            <w:tcW w:w="2415" w:type="dxa"/>
            <w:tcBorders>
              <w:top w:val="single" w:sz="6" w:space="0" w:color="auto"/>
              <w:left w:val="single" w:sz="6" w:space="0" w:color="auto"/>
              <w:bottom w:val="single" w:sz="6" w:space="0" w:color="auto"/>
              <w:right w:val="single" w:sz="6" w:space="0" w:color="auto"/>
            </w:tcBorders>
            <w:vAlign w:val="center"/>
            <w:hideMark/>
          </w:tcPr>
          <w:p w14:paraId="1212429D" w14:textId="77777777" w:rsidR="00334F28" w:rsidRPr="00334F28" w:rsidRDefault="00334F28" w:rsidP="00334F28">
            <w:pPr>
              <w:spacing w:after="0" w:line="240" w:lineRule="auto"/>
              <w:jc w:val="center"/>
              <w:textAlignment w:val="baseline"/>
              <w:rPr>
                <w:rFonts w:ascii="Times New Roman" w:eastAsia="Times New Roman" w:hAnsi="Times New Roman" w:cs="Times New Roman"/>
                <w:sz w:val="24"/>
                <w:szCs w:val="24"/>
                <w:lang w:eastAsia="es-ES"/>
              </w:rPr>
            </w:pPr>
            <w:r w:rsidRPr="00334F28">
              <w:rPr>
                <w:rFonts w:ascii="Segoe UI" w:eastAsia="Times New Roman" w:hAnsi="Segoe UI" w:cs="Segoe UI"/>
                <w:b/>
                <w:bCs/>
                <w:shd w:val="clear" w:color="auto" w:fill="FFFFFF"/>
                <w:lang w:eastAsia="es-ES"/>
              </w:rPr>
              <w:t>9783126053419</w:t>
            </w:r>
            <w:r w:rsidRPr="00334F28">
              <w:rPr>
                <w:rFonts w:ascii="Segoe UI" w:eastAsia="Times New Roman" w:hAnsi="Segoe UI" w:cs="Segoe UI"/>
                <w:lang w:eastAsia="es-ES"/>
              </w:rPr>
              <w:t> </w:t>
            </w:r>
          </w:p>
        </w:tc>
      </w:tr>
    </w:tbl>
    <w:p w14:paraId="44B56C11" w14:textId="77777777" w:rsidR="00334F28" w:rsidRPr="00334F28" w:rsidRDefault="00334F28" w:rsidP="00334F28">
      <w:pPr>
        <w:spacing w:after="0" w:line="240" w:lineRule="auto"/>
        <w:textAlignment w:val="baseline"/>
        <w:rPr>
          <w:rFonts w:ascii="Segoe UI" w:eastAsia="Times New Roman" w:hAnsi="Segoe UI" w:cs="Segoe UI"/>
          <w:sz w:val="18"/>
          <w:szCs w:val="18"/>
          <w:lang w:eastAsia="es-ES"/>
        </w:rPr>
      </w:pPr>
      <w:r w:rsidRPr="00334F28">
        <w:rPr>
          <w:rFonts w:ascii="Calibri" w:eastAsia="Times New Roman" w:hAnsi="Calibri" w:cs="Calibri"/>
          <w:sz w:val="24"/>
          <w:szCs w:val="24"/>
          <w:lang w:eastAsia="es-ES"/>
        </w:rPr>
        <w:t> </w:t>
      </w:r>
    </w:p>
    <w:p w14:paraId="7EFFA635" w14:textId="77777777" w:rsidR="006B08C6" w:rsidRPr="00C8740A" w:rsidRDefault="006B08C6" w:rsidP="00C8740A">
      <w:pPr>
        <w:spacing w:after="0" w:line="240" w:lineRule="auto"/>
        <w:textAlignment w:val="baseline"/>
        <w:rPr>
          <w:rFonts w:ascii="Segoe UI" w:eastAsia="Times New Roman" w:hAnsi="Segoe UI" w:cs="Segoe UI"/>
          <w:sz w:val="18"/>
          <w:szCs w:val="18"/>
          <w:lang w:eastAsia="es-ES"/>
        </w:rPr>
      </w:pPr>
    </w:p>
    <w:p w14:paraId="30983DE2" w14:textId="77777777" w:rsidR="00C73A63" w:rsidRPr="00493CAB" w:rsidRDefault="00C73A63">
      <w:pPr>
        <w:rPr>
          <w:rFonts w:cstheme="minorHAnsi"/>
          <w:sz w:val="24"/>
          <w:szCs w:val="24"/>
        </w:rPr>
      </w:pP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00"/>
        <w:gridCol w:w="3555"/>
        <w:gridCol w:w="3555"/>
      </w:tblGrid>
      <w:tr w:rsidR="00A53767" w:rsidRPr="00A53767" w14:paraId="2AAF25F3" w14:textId="77777777" w:rsidTr="00A53767">
        <w:trPr>
          <w:trHeight w:val="300"/>
        </w:trPr>
        <w:tc>
          <w:tcPr>
            <w:tcW w:w="2100" w:type="dxa"/>
            <w:tcBorders>
              <w:top w:val="nil"/>
              <w:left w:val="nil"/>
              <w:bottom w:val="single" w:sz="6" w:space="0" w:color="auto"/>
              <w:right w:val="single" w:sz="6" w:space="0" w:color="auto"/>
            </w:tcBorders>
            <w:vAlign w:val="center"/>
            <w:hideMark/>
          </w:tcPr>
          <w:p w14:paraId="5B8AE00A"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sz w:val="24"/>
                <w:szCs w:val="24"/>
                <w:lang w:eastAsia="es-ES"/>
              </w:rPr>
              <w:t> </w:t>
            </w:r>
          </w:p>
        </w:tc>
        <w:tc>
          <w:tcPr>
            <w:tcW w:w="3555" w:type="dxa"/>
            <w:tcBorders>
              <w:top w:val="single" w:sz="6" w:space="0" w:color="auto"/>
              <w:left w:val="single" w:sz="6" w:space="0" w:color="auto"/>
              <w:bottom w:val="single" w:sz="6" w:space="0" w:color="auto"/>
              <w:right w:val="single" w:sz="6" w:space="0" w:color="auto"/>
            </w:tcBorders>
            <w:vAlign w:val="center"/>
            <w:hideMark/>
          </w:tcPr>
          <w:p w14:paraId="79C1D0C5"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i/>
                <w:iCs/>
                <w:sz w:val="24"/>
                <w:szCs w:val="24"/>
                <w:lang w:eastAsia="es-ES"/>
              </w:rPr>
              <w:t>Materiales</w:t>
            </w:r>
            <w:r w:rsidRPr="00A53767">
              <w:rPr>
                <w:rFonts w:ascii="Calibri" w:eastAsia="Times New Roman" w:hAnsi="Calibri" w:cs="Calibri"/>
                <w:sz w:val="24"/>
                <w:szCs w:val="24"/>
                <w:lang w:eastAsia="es-ES"/>
              </w:rPr>
              <w:t> </w:t>
            </w:r>
          </w:p>
        </w:tc>
        <w:tc>
          <w:tcPr>
            <w:tcW w:w="3555" w:type="dxa"/>
            <w:tcBorders>
              <w:top w:val="single" w:sz="6" w:space="0" w:color="auto"/>
              <w:left w:val="single" w:sz="6" w:space="0" w:color="auto"/>
              <w:bottom w:val="single" w:sz="6" w:space="0" w:color="auto"/>
              <w:right w:val="single" w:sz="6" w:space="0" w:color="auto"/>
            </w:tcBorders>
            <w:vAlign w:val="center"/>
            <w:hideMark/>
          </w:tcPr>
          <w:p w14:paraId="1B732069"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i/>
                <w:iCs/>
                <w:sz w:val="24"/>
                <w:szCs w:val="24"/>
                <w:lang w:eastAsia="es-ES"/>
              </w:rPr>
              <w:t>Recursos</w:t>
            </w:r>
            <w:r w:rsidRPr="00A53767">
              <w:rPr>
                <w:rFonts w:ascii="Calibri" w:eastAsia="Times New Roman" w:hAnsi="Calibri" w:cs="Calibri"/>
                <w:sz w:val="24"/>
                <w:szCs w:val="24"/>
                <w:lang w:eastAsia="es-ES"/>
              </w:rPr>
              <w:t> </w:t>
            </w:r>
          </w:p>
        </w:tc>
      </w:tr>
      <w:tr w:rsidR="00A53767" w:rsidRPr="00A53767" w14:paraId="4B23BC77" w14:textId="77777777" w:rsidTr="00A53767">
        <w:trPr>
          <w:trHeight w:val="300"/>
        </w:trPr>
        <w:tc>
          <w:tcPr>
            <w:tcW w:w="2100" w:type="dxa"/>
            <w:tcBorders>
              <w:top w:val="single" w:sz="6" w:space="0" w:color="auto"/>
              <w:left w:val="single" w:sz="6" w:space="0" w:color="auto"/>
              <w:bottom w:val="single" w:sz="6" w:space="0" w:color="auto"/>
              <w:right w:val="single" w:sz="6" w:space="0" w:color="auto"/>
            </w:tcBorders>
            <w:vAlign w:val="center"/>
            <w:hideMark/>
          </w:tcPr>
          <w:p w14:paraId="1C4FB1E6"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i/>
                <w:iCs/>
                <w:sz w:val="24"/>
                <w:szCs w:val="24"/>
                <w:lang w:eastAsia="es-ES"/>
              </w:rPr>
              <w:t>Impresos</w:t>
            </w:r>
            <w:r w:rsidRPr="00A53767">
              <w:rPr>
                <w:rFonts w:ascii="Calibri" w:eastAsia="Times New Roman" w:hAnsi="Calibri" w:cs="Calibri"/>
                <w:sz w:val="24"/>
                <w:szCs w:val="24"/>
                <w:lang w:eastAsia="es-ES"/>
              </w:rPr>
              <w:t> </w:t>
            </w:r>
          </w:p>
        </w:tc>
        <w:tc>
          <w:tcPr>
            <w:tcW w:w="3555" w:type="dxa"/>
            <w:tcBorders>
              <w:top w:val="single" w:sz="6" w:space="0" w:color="auto"/>
              <w:left w:val="single" w:sz="6" w:space="0" w:color="auto"/>
              <w:bottom w:val="single" w:sz="6" w:space="0" w:color="auto"/>
              <w:right w:val="single" w:sz="6" w:space="0" w:color="auto"/>
            </w:tcBorders>
            <w:vAlign w:val="center"/>
            <w:hideMark/>
          </w:tcPr>
          <w:p w14:paraId="38687722"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sz w:val="24"/>
                <w:szCs w:val="24"/>
                <w:lang w:eastAsia="es-ES"/>
              </w:rPr>
              <w:t>Modelos de exámenes certificación B2</w:t>
            </w:r>
            <w:r w:rsidRPr="00A53767">
              <w:rPr>
                <w:rFonts w:ascii="Calibri" w:eastAsia="Times New Roman" w:hAnsi="Calibri" w:cs="Calibri"/>
                <w:sz w:val="24"/>
                <w:szCs w:val="24"/>
                <w:lang w:eastAsia="es-ES"/>
              </w:rPr>
              <w:t> </w:t>
            </w:r>
          </w:p>
        </w:tc>
        <w:tc>
          <w:tcPr>
            <w:tcW w:w="3555" w:type="dxa"/>
            <w:tcBorders>
              <w:top w:val="single" w:sz="6" w:space="0" w:color="auto"/>
              <w:left w:val="single" w:sz="6" w:space="0" w:color="auto"/>
              <w:bottom w:val="single" w:sz="6" w:space="0" w:color="auto"/>
              <w:right w:val="single" w:sz="6" w:space="0" w:color="auto"/>
            </w:tcBorders>
            <w:vAlign w:val="center"/>
            <w:hideMark/>
          </w:tcPr>
          <w:p w14:paraId="1AAF1E22"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sz w:val="24"/>
                <w:szCs w:val="24"/>
                <w:lang w:eastAsia="es-ES"/>
              </w:rPr>
              <w:t> </w:t>
            </w:r>
          </w:p>
        </w:tc>
      </w:tr>
      <w:tr w:rsidR="00A53767" w:rsidRPr="00A53767" w14:paraId="06BC3F2D" w14:textId="77777777" w:rsidTr="00A53767">
        <w:trPr>
          <w:trHeight w:val="300"/>
        </w:trPr>
        <w:tc>
          <w:tcPr>
            <w:tcW w:w="2100" w:type="dxa"/>
            <w:tcBorders>
              <w:top w:val="single" w:sz="6" w:space="0" w:color="auto"/>
              <w:left w:val="single" w:sz="6" w:space="0" w:color="auto"/>
              <w:bottom w:val="single" w:sz="6" w:space="0" w:color="auto"/>
              <w:right w:val="single" w:sz="6" w:space="0" w:color="auto"/>
            </w:tcBorders>
            <w:vAlign w:val="center"/>
            <w:hideMark/>
          </w:tcPr>
          <w:p w14:paraId="35021153"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i/>
                <w:iCs/>
                <w:sz w:val="24"/>
                <w:szCs w:val="24"/>
                <w:lang w:eastAsia="es-ES"/>
              </w:rPr>
              <w:lastRenderedPageBreak/>
              <w:t>Digitales e informáticos</w:t>
            </w:r>
            <w:r w:rsidRPr="00A53767">
              <w:rPr>
                <w:rFonts w:ascii="Calibri" w:eastAsia="Times New Roman" w:hAnsi="Calibri" w:cs="Calibri"/>
                <w:sz w:val="24"/>
                <w:szCs w:val="24"/>
                <w:lang w:eastAsia="es-ES"/>
              </w:rPr>
              <w:t> </w:t>
            </w:r>
          </w:p>
        </w:tc>
        <w:tc>
          <w:tcPr>
            <w:tcW w:w="3555" w:type="dxa"/>
            <w:tcBorders>
              <w:top w:val="single" w:sz="6" w:space="0" w:color="auto"/>
              <w:left w:val="single" w:sz="6" w:space="0" w:color="auto"/>
              <w:bottom w:val="single" w:sz="6" w:space="0" w:color="auto"/>
              <w:right w:val="single" w:sz="6" w:space="0" w:color="auto"/>
            </w:tcBorders>
            <w:vAlign w:val="center"/>
            <w:hideMark/>
          </w:tcPr>
          <w:p w14:paraId="2B5F6CCD"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sz w:val="24"/>
                <w:szCs w:val="24"/>
                <w:lang w:eastAsia="es-ES"/>
              </w:rPr>
              <w:t xml:space="preserve">Edición digital </w:t>
            </w:r>
            <w:proofErr w:type="spellStart"/>
            <w:r w:rsidRPr="00A53767">
              <w:rPr>
                <w:rFonts w:ascii="Calibri" w:eastAsia="Times New Roman" w:hAnsi="Calibri" w:cs="Calibri"/>
                <w:b/>
                <w:bCs/>
                <w:sz w:val="24"/>
                <w:szCs w:val="24"/>
                <w:lang w:eastAsia="es-ES"/>
              </w:rPr>
              <w:t>Kontext</w:t>
            </w:r>
            <w:proofErr w:type="spellEnd"/>
            <w:r w:rsidRPr="00A53767">
              <w:rPr>
                <w:rFonts w:ascii="Calibri" w:eastAsia="Times New Roman" w:hAnsi="Calibri" w:cs="Calibri"/>
                <w:b/>
                <w:bCs/>
                <w:sz w:val="24"/>
                <w:szCs w:val="24"/>
                <w:lang w:eastAsia="es-ES"/>
              </w:rPr>
              <w:t xml:space="preserve"> B2.2</w:t>
            </w:r>
            <w:r w:rsidRPr="00A53767">
              <w:rPr>
                <w:rFonts w:ascii="Calibri" w:eastAsia="Times New Roman" w:hAnsi="Calibri" w:cs="Calibri"/>
                <w:sz w:val="24"/>
                <w:szCs w:val="24"/>
                <w:lang w:eastAsia="es-ES"/>
              </w:rPr>
              <w:t> </w:t>
            </w:r>
          </w:p>
        </w:tc>
        <w:tc>
          <w:tcPr>
            <w:tcW w:w="3555" w:type="dxa"/>
            <w:tcBorders>
              <w:top w:val="single" w:sz="6" w:space="0" w:color="auto"/>
              <w:left w:val="single" w:sz="6" w:space="0" w:color="auto"/>
              <w:bottom w:val="single" w:sz="6" w:space="0" w:color="auto"/>
              <w:right w:val="single" w:sz="6" w:space="0" w:color="auto"/>
            </w:tcBorders>
            <w:vAlign w:val="center"/>
            <w:hideMark/>
          </w:tcPr>
          <w:p w14:paraId="06DDD18A"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Segoe UI" w:eastAsia="Times New Roman" w:hAnsi="Segoe UI" w:cs="Segoe UI"/>
                <w:b/>
                <w:bCs/>
                <w:shd w:val="clear" w:color="auto" w:fill="FFFFFF"/>
                <w:lang w:eastAsia="es-ES"/>
              </w:rPr>
              <w:t>9783126053419</w:t>
            </w:r>
            <w:r w:rsidRPr="00A53767">
              <w:rPr>
                <w:rFonts w:ascii="Segoe UI" w:eastAsia="Times New Roman" w:hAnsi="Segoe UI" w:cs="Segoe UI"/>
                <w:lang w:eastAsia="es-ES"/>
              </w:rPr>
              <w:t> </w:t>
            </w:r>
          </w:p>
        </w:tc>
      </w:tr>
      <w:tr w:rsidR="00A53767" w:rsidRPr="00A53767" w14:paraId="196FDE98" w14:textId="77777777" w:rsidTr="00A53767">
        <w:trPr>
          <w:trHeight w:val="300"/>
        </w:trPr>
        <w:tc>
          <w:tcPr>
            <w:tcW w:w="2100" w:type="dxa"/>
            <w:tcBorders>
              <w:top w:val="single" w:sz="6" w:space="0" w:color="auto"/>
              <w:left w:val="single" w:sz="6" w:space="0" w:color="auto"/>
              <w:bottom w:val="single" w:sz="6" w:space="0" w:color="auto"/>
              <w:right w:val="single" w:sz="6" w:space="0" w:color="auto"/>
            </w:tcBorders>
            <w:vAlign w:val="center"/>
            <w:hideMark/>
          </w:tcPr>
          <w:p w14:paraId="7ED062FB"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i/>
                <w:iCs/>
                <w:sz w:val="24"/>
                <w:szCs w:val="24"/>
                <w:lang w:eastAsia="es-ES"/>
              </w:rPr>
              <w:t>Medios audiovisuales y multimedia</w:t>
            </w:r>
            <w:r w:rsidRPr="00A53767">
              <w:rPr>
                <w:rFonts w:ascii="Calibri" w:eastAsia="Times New Roman" w:hAnsi="Calibri" w:cs="Calibri"/>
                <w:sz w:val="24"/>
                <w:szCs w:val="24"/>
                <w:lang w:eastAsia="es-ES"/>
              </w:rPr>
              <w:t> </w:t>
            </w:r>
          </w:p>
        </w:tc>
        <w:tc>
          <w:tcPr>
            <w:tcW w:w="3555" w:type="dxa"/>
            <w:tcBorders>
              <w:top w:val="single" w:sz="6" w:space="0" w:color="auto"/>
              <w:left w:val="single" w:sz="6" w:space="0" w:color="auto"/>
              <w:bottom w:val="single" w:sz="6" w:space="0" w:color="auto"/>
              <w:right w:val="single" w:sz="6" w:space="0" w:color="auto"/>
            </w:tcBorders>
            <w:vAlign w:val="center"/>
            <w:hideMark/>
          </w:tcPr>
          <w:p w14:paraId="1B723BE2"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sz w:val="24"/>
                <w:szCs w:val="24"/>
                <w:lang w:eastAsia="es-ES"/>
              </w:rPr>
              <w:t>Audios y vídeos auténticos</w:t>
            </w:r>
            <w:r w:rsidRPr="00A53767">
              <w:rPr>
                <w:rFonts w:ascii="Calibri" w:eastAsia="Times New Roman" w:hAnsi="Calibri" w:cs="Calibri"/>
                <w:sz w:val="24"/>
                <w:szCs w:val="24"/>
                <w:lang w:eastAsia="es-ES"/>
              </w:rPr>
              <w:t> </w:t>
            </w:r>
          </w:p>
          <w:p w14:paraId="08701AF5"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sz w:val="24"/>
                <w:szCs w:val="24"/>
                <w:lang w:eastAsia="es-ES"/>
              </w:rPr>
              <w:t>Páginas web auténticas</w:t>
            </w:r>
            <w:r w:rsidRPr="00A53767">
              <w:rPr>
                <w:rFonts w:ascii="Calibri" w:eastAsia="Times New Roman" w:hAnsi="Calibri" w:cs="Calibri"/>
                <w:sz w:val="24"/>
                <w:szCs w:val="24"/>
                <w:lang w:eastAsia="es-ES"/>
              </w:rPr>
              <w:t> </w:t>
            </w:r>
          </w:p>
        </w:tc>
        <w:tc>
          <w:tcPr>
            <w:tcW w:w="3555" w:type="dxa"/>
            <w:tcBorders>
              <w:top w:val="single" w:sz="6" w:space="0" w:color="auto"/>
              <w:left w:val="single" w:sz="6" w:space="0" w:color="auto"/>
              <w:bottom w:val="single" w:sz="6" w:space="0" w:color="auto"/>
              <w:right w:val="single" w:sz="6" w:space="0" w:color="auto"/>
            </w:tcBorders>
            <w:vAlign w:val="center"/>
            <w:hideMark/>
          </w:tcPr>
          <w:p w14:paraId="4FC6D1EA"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sz w:val="24"/>
                <w:szCs w:val="24"/>
                <w:lang w:eastAsia="es-ES"/>
              </w:rPr>
              <w:t> </w:t>
            </w:r>
          </w:p>
        </w:tc>
      </w:tr>
      <w:tr w:rsidR="00A53767" w:rsidRPr="0086133C" w14:paraId="78AA6D03" w14:textId="77777777" w:rsidTr="00A53767">
        <w:trPr>
          <w:trHeight w:val="300"/>
        </w:trPr>
        <w:tc>
          <w:tcPr>
            <w:tcW w:w="2100" w:type="dxa"/>
            <w:tcBorders>
              <w:top w:val="single" w:sz="6" w:space="0" w:color="auto"/>
              <w:left w:val="single" w:sz="6" w:space="0" w:color="auto"/>
              <w:bottom w:val="single" w:sz="6" w:space="0" w:color="auto"/>
              <w:right w:val="single" w:sz="6" w:space="0" w:color="auto"/>
            </w:tcBorders>
            <w:vAlign w:val="center"/>
            <w:hideMark/>
          </w:tcPr>
          <w:p w14:paraId="73BB25DD"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i/>
                <w:iCs/>
                <w:sz w:val="24"/>
                <w:szCs w:val="24"/>
                <w:lang w:eastAsia="es-ES"/>
              </w:rPr>
              <w:t>Otros</w:t>
            </w:r>
            <w:r w:rsidRPr="00A53767">
              <w:rPr>
                <w:rFonts w:ascii="Calibri" w:eastAsia="Times New Roman" w:hAnsi="Calibri" w:cs="Calibri"/>
                <w:sz w:val="24"/>
                <w:szCs w:val="24"/>
                <w:lang w:eastAsia="es-ES"/>
              </w:rPr>
              <w:t> </w:t>
            </w:r>
          </w:p>
        </w:tc>
        <w:tc>
          <w:tcPr>
            <w:tcW w:w="3555" w:type="dxa"/>
            <w:tcBorders>
              <w:top w:val="single" w:sz="6" w:space="0" w:color="auto"/>
              <w:left w:val="single" w:sz="6" w:space="0" w:color="auto"/>
              <w:bottom w:val="single" w:sz="6" w:space="0" w:color="auto"/>
              <w:right w:val="single" w:sz="6" w:space="0" w:color="auto"/>
            </w:tcBorders>
            <w:vAlign w:val="center"/>
            <w:hideMark/>
          </w:tcPr>
          <w:p w14:paraId="6DA87569" w14:textId="77777777" w:rsidR="00A53767" w:rsidRPr="00A53767" w:rsidRDefault="00A53767" w:rsidP="00A53767">
            <w:pPr>
              <w:spacing w:after="0" w:line="240" w:lineRule="auto"/>
              <w:jc w:val="center"/>
              <w:textAlignment w:val="baseline"/>
              <w:rPr>
                <w:rFonts w:ascii="Times New Roman" w:eastAsia="Times New Roman" w:hAnsi="Times New Roman" w:cs="Times New Roman"/>
                <w:sz w:val="24"/>
                <w:szCs w:val="24"/>
                <w:lang w:eastAsia="es-ES"/>
              </w:rPr>
            </w:pPr>
            <w:r w:rsidRPr="00A53767">
              <w:rPr>
                <w:rFonts w:ascii="Calibri" w:eastAsia="Times New Roman" w:hAnsi="Calibri" w:cs="Calibri"/>
                <w:b/>
                <w:bCs/>
                <w:sz w:val="24"/>
                <w:szCs w:val="24"/>
                <w:lang w:eastAsia="es-ES"/>
              </w:rPr>
              <w:t>Prensa digital </w:t>
            </w:r>
            <w:r w:rsidRPr="00A53767">
              <w:rPr>
                <w:rFonts w:ascii="Calibri" w:eastAsia="Times New Roman" w:hAnsi="Calibri" w:cs="Calibri"/>
                <w:sz w:val="24"/>
                <w:szCs w:val="24"/>
                <w:lang w:eastAsia="es-ES"/>
              </w:rPr>
              <w:t> </w:t>
            </w:r>
          </w:p>
        </w:tc>
        <w:tc>
          <w:tcPr>
            <w:tcW w:w="3555" w:type="dxa"/>
            <w:tcBorders>
              <w:top w:val="single" w:sz="6" w:space="0" w:color="auto"/>
              <w:left w:val="single" w:sz="6" w:space="0" w:color="auto"/>
              <w:bottom w:val="single" w:sz="6" w:space="0" w:color="auto"/>
              <w:right w:val="single" w:sz="6" w:space="0" w:color="auto"/>
            </w:tcBorders>
            <w:vAlign w:val="center"/>
            <w:hideMark/>
          </w:tcPr>
          <w:p w14:paraId="72AD2D29" w14:textId="77777777" w:rsidR="00A53767" w:rsidRPr="000B0B6C" w:rsidRDefault="00A53767" w:rsidP="00A53767">
            <w:pPr>
              <w:spacing w:after="0" w:line="240" w:lineRule="auto"/>
              <w:jc w:val="center"/>
              <w:textAlignment w:val="baseline"/>
              <w:rPr>
                <w:rFonts w:ascii="Times New Roman" w:eastAsia="Times New Roman" w:hAnsi="Times New Roman" w:cs="Times New Roman"/>
                <w:sz w:val="24"/>
                <w:szCs w:val="24"/>
                <w:lang w:val="de-DE" w:eastAsia="es-ES"/>
              </w:rPr>
            </w:pPr>
            <w:r w:rsidRPr="00A53767">
              <w:rPr>
                <w:rFonts w:ascii="Calibri" w:eastAsia="Times New Roman" w:hAnsi="Calibri" w:cs="Calibri"/>
                <w:b/>
                <w:bCs/>
                <w:sz w:val="24"/>
                <w:szCs w:val="24"/>
                <w:lang w:val="de-DE" w:eastAsia="es-ES"/>
              </w:rPr>
              <w:t>Presse und Sprache entre otros</w:t>
            </w:r>
            <w:r w:rsidRPr="000B0B6C">
              <w:rPr>
                <w:rFonts w:ascii="Calibri" w:eastAsia="Times New Roman" w:hAnsi="Calibri" w:cs="Calibri"/>
                <w:sz w:val="24"/>
                <w:szCs w:val="24"/>
                <w:lang w:val="de-DE" w:eastAsia="es-ES"/>
              </w:rPr>
              <w:t> </w:t>
            </w:r>
          </w:p>
        </w:tc>
      </w:tr>
      <w:tr w:rsidR="00A53767" w:rsidRPr="00A53767" w14:paraId="6E343A11" w14:textId="77777777" w:rsidTr="00A53767">
        <w:trPr>
          <w:trHeight w:val="300"/>
        </w:trPr>
        <w:tc>
          <w:tcPr>
            <w:tcW w:w="2100" w:type="dxa"/>
            <w:tcBorders>
              <w:top w:val="single" w:sz="6" w:space="0" w:color="auto"/>
              <w:left w:val="single" w:sz="6" w:space="0" w:color="auto"/>
              <w:bottom w:val="single" w:sz="6" w:space="0" w:color="auto"/>
              <w:right w:val="single" w:sz="6" w:space="0" w:color="auto"/>
            </w:tcBorders>
            <w:vAlign w:val="center"/>
          </w:tcPr>
          <w:p w14:paraId="3D24F451" w14:textId="77777777" w:rsidR="00A53767" w:rsidRPr="000B0B6C" w:rsidRDefault="00A53767" w:rsidP="00A53767">
            <w:pPr>
              <w:spacing w:after="0" w:line="240" w:lineRule="auto"/>
              <w:jc w:val="center"/>
              <w:textAlignment w:val="baseline"/>
              <w:rPr>
                <w:rFonts w:ascii="Calibri" w:eastAsia="Times New Roman" w:hAnsi="Calibri" w:cs="Calibri"/>
                <w:b/>
                <w:bCs/>
                <w:i/>
                <w:iCs/>
                <w:sz w:val="24"/>
                <w:szCs w:val="24"/>
                <w:lang w:val="de-DE" w:eastAsia="es-ES"/>
              </w:rPr>
            </w:pPr>
          </w:p>
        </w:tc>
        <w:tc>
          <w:tcPr>
            <w:tcW w:w="3555" w:type="dxa"/>
            <w:tcBorders>
              <w:top w:val="single" w:sz="6" w:space="0" w:color="auto"/>
              <w:left w:val="single" w:sz="6" w:space="0" w:color="auto"/>
              <w:bottom w:val="single" w:sz="6" w:space="0" w:color="auto"/>
              <w:right w:val="single" w:sz="6" w:space="0" w:color="auto"/>
            </w:tcBorders>
            <w:vAlign w:val="center"/>
          </w:tcPr>
          <w:p w14:paraId="4DBD9460" w14:textId="77777777" w:rsidR="00A53767" w:rsidRPr="00A53767" w:rsidRDefault="00A53767" w:rsidP="00A53767">
            <w:pPr>
              <w:spacing w:after="0" w:line="240" w:lineRule="auto"/>
              <w:jc w:val="center"/>
              <w:textAlignment w:val="baseline"/>
              <w:rPr>
                <w:rFonts w:ascii="Calibri" w:eastAsia="Times New Roman" w:hAnsi="Calibri" w:cs="Calibri"/>
                <w:b/>
                <w:bCs/>
                <w:sz w:val="24"/>
                <w:szCs w:val="24"/>
                <w:lang w:eastAsia="es-ES"/>
              </w:rPr>
            </w:pPr>
            <w:r>
              <w:rPr>
                <w:rFonts w:ascii="Calibri" w:eastAsia="Times New Roman" w:hAnsi="Calibri" w:cs="Calibri"/>
                <w:b/>
                <w:bCs/>
                <w:sz w:val="24"/>
                <w:szCs w:val="24"/>
                <w:lang w:eastAsia="es-ES"/>
              </w:rPr>
              <w:t xml:space="preserve">Ver </w:t>
            </w:r>
            <w:hyperlink r:id="rId15" w:history="1">
              <w:r w:rsidRPr="00A53767">
                <w:rPr>
                  <w:rStyle w:val="Hipervnculo"/>
                  <w:rFonts w:ascii="Calibri" w:eastAsia="Times New Roman" w:hAnsi="Calibri" w:cs="Calibri"/>
                  <w:b/>
                  <w:bCs/>
                  <w:sz w:val="24"/>
                  <w:szCs w:val="24"/>
                  <w:lang w:eastAsia="es-ES"/>
                </w:rPr>
                <w:t>listado de recursos</w:t>
              </w:r>
            </w:hyperlink>
            <w:r>
              <w:rPr>
                <w:rFonts w:ascii="Calibri" w:eastAsia="Times New Roman" w:hAnsi="Calibri" w:cs="Calibri"/>
                <w:b/>
                <w:bCs/>
                <w:sz w:val="24"/>
                <w:szCs w:val="24"/>
                <w:lang w:eastAsia="es-ES"/>
              </w:rPr>
              <w:t xml:space="preserve"> de la página web</w:t>
            </w:r>
          </w:p>
        </w:tc>
        <w:tc>
          <w:tcPr>
            <w:tcW w:w="3555" w:type="dxa"/>
            <w:tcBorders>
              <w:top w:val="single" w:sz="6" w:space="0" w:color="auto"/>
              <w:left w:val="single" w:sz="6" w:space="0" w:color="auto"/>
              <w:bottom w:val="single" w:sz="6" w:space="0" w:color="auto"/>
              <w:right w:val="single" w:sz="6" w:space="0" w:color="auto"/>
            </w:tcBorders>
            <w:vAlign w:val="center"/>
          </w:tcPr>
          <w:p w14:paraId="7CF2159E" w14:textId="77777777" w:rsidR="00A53767" w:rsidRPr="000B0B6C" w:rsidRDefault="00A53767" w:rsidP="00A53767">
            <w:pPr>
              <w:spacing w:after="0" w:line="240" w:lineRule="auto"/>
              <w:jc w:val="center"/>
              <w:textAlignment w:val="baseline"/>
              <w:rPr>
                <w:rFonts w:ascii="Calibri" w:eastAsia="Times New Roman" w:hAnsi="Calibri" w:cs="Calibri"/>
                <w:b/>
                <w:bCs/>
                <w:sz w:val="24"/>
                <w:szCs w:val="24"/>
                <w:lang w:eastAsia="es-ES"/>
              </w:rPr>
            </w:pPr>
          </w:p>
        </w:tc>
      </w:tr>
    </w:tbl>
    <w:p w14:paraId="64A49F20" w14:textId="77777777" w:rsidR="00A53767" w:rsidRPr="00A53767" w:rsidRDefault="00A53767" w:rsidP="00A53767">
      <w:pPr>
        <w:spacing w:after="0" w:line="240" w:lineRule="auto"/>
        <w:jc w:val="both"/>
        <w:textAlignment w:val="baseline"/>
        <w:rPr>
          <w:rFonts w:ascii="Segoe UI" w:eastAsia="Times New Roman" w:hAnsi="Segoe UI" w:cs="Segoe UI"/>
          <w:sz w:val="18"/>
          <w:szCs w:val="18"/>
          <w:lang w:eastAsia="es-ES"/>
        </w:rPr>
      </w:pPr>
      <w:r w:rsidRPr="00A53767">
        <w:rPr>
          <w:rFonts w:ascii="Calibri" w:eastAsia="Times New Roman" w:hAnsi="Calibri" w:cs="Calibri"/>
          <w:sz w:val="24"/>
          <w:szCs w:val="24"/>
          <w:lang w:eastAsia="es-ES"/>
        </w:rPr>
        <w:t> </w:t>
      </w:r>
    </w:p>
    <w:p w14:paraId="1A797FB2" w14:textId="77777777" w:rsidR="00DA4757" w:rsidRPr="00C8740A" w:rsidRDefault="00A53767" w:rsidP="00C8740A">
      <w:pPr>
        <w:spacing w:after="0" w:line="240" w:lineRule="auto"/>
        <w:jc w:val="both"/>
        <w:textAlignment w:val="baseline"/>
        <w:rPr>
          <w:rFonts w:ascii="Segoe UI" w:eastAsia="Times New Roman" w:hAnsi="Segoe UI" w:cs="Segoe UI"/>
          <w:sz w:val="18"/>
          <w:szCs w:val="18"/>
          <w:lang w:eastAsia="es-ES"/>
        </w:rPr>
      </w:pPr>
      <w:r w:rsidRPr="00A53767">
        <w:rPr>
          <w:rFonts w:ascii="Calibri" w:eastAsia="Times New Roman" w:hAnsi="Calibri" w:cs="Calibri"/>
          <w:sz w:val="24"/>
          <w:szCs w:val="24"/>
          <w:lang w:eastAsia="es-ES"/>
        </w:rPr>
        <w:t> </w:t>
      </w:r>
    </w:p>
    <w:p w14:paraId="422486D0" w14:textId="77777777" w:rsidR="00805745" w:rsidRDefault="00805745" w:rsidP="00DC1897">
      <w:pPr>
        <w:pStyle w:val="Prrafodelista"/>
        <w:numPr>
          <w:ilvl w:val="0"/>
          <w:numId w:val="2"/>
        </w:numPr>
        <w:spacing w:before="240" w:after="120" w:line="240" w:lineRule="auto"/>
        <w:contextualSpacing w:val="0"/>
        <w:jc w:val="both"/>
        <w:rPr>
          <w:rFonts w:cstheme="minorHAnsi"/>
          <w:b/>
          <w:sz w:val="24"/>
          <w:szCs w:val="24"/>
        </w:rPr>
      </w:pPr>
      <w:bookmarkStart w:id="6" w:name="_Hlk210419580"/>
      <w:r w:rsidRPr="00493CAB">
        <w:rPr>
          <w:rFonts w:cstheme="minorHAnsi"/>
          <w:b/>
          <w:sz w:val="24"/>
          <w:szCs w:val="24"/>
        </w:rPr>
        <w:t xml:space="preserve"> </w:t>
      </w:r>
      <w:r w:rsidR="00C92651" w:rsidRPr="00493CAB">
        <w:rPr>
          <w:rFonts w:cstheme="minorHAnsi"/>
          <w:b/>
          <w:sz w:val="24"/>
          <w:szCs w:val="24"/>
        </w:rPr>
        <w:t>ACTIVIDADES COMPLEMENTARIAS Y EXTRAESCOLARES.</w:t>
      </w:r>
    </w:p>
    <w:tbl>
      <w:tblPr>
        <w:tblStyle w:val="Tablaconcuadrcula"/>
        <w:tblW w:w="0" w:type="auto"/>
        <w:tblInd w:w="-5" w:type="dxa"/>
        <w:tblLook w:val="04A0" w:firstRow="1" w:lastRow="0" w:firstColumn="1" w:lastColumn="0" w:noHBand="0" w:noVBand="1"/>
      </w:tblPr>
      <w:tblGrid>
        <w:gridCol w:w="9349"/>
      </w:tblGrid>
      <w:tr w:rsidR="00A53767" w14:paraId="60A75CC8" w14:textId="77777777" w:rsidTr="00A53767">
        <w:tc>
          <w:tcPr>
            <w:tcW w:w="9349" w:type="dxa"/>
          </w:tcPr>
          <w:p w14:paraId="0E54A76B" w14:textId="154838E9" w:rsidR="00A53767" w:rsidRPr="00A53767" w:rsidRDefault="00A53767" w:rsidP="00A53767">
            <w:pPr>
              <w:pStyle w:val="Prrafodelista"/>
              <w:spacing w:before="240" w:after="120"/>
              <w:ind w:left="0"/>
              <w:contextualSpacing w:val="0"/>
              <w:jc w:val="both"/>
              <w:rPr>
                <w:rFonts w:cstheme="minorHAnsi"/>
                <w:bCs/>
                <w:sz w:val="24"/>
                <w:szCs w:val="24"/>
              </w:rPr>
            </w:pPr>
            <w:r w:rsidRPr="00A53767">
              <w:rPr>
                <w:rFonts w:cstheme="minorHAnsi"/>
                <w:bCs/>
                <w:sz w:val="24"/>
                <w:szCs w:val="24"/>
              </w:rPr>
              <w:t>Véase programación didáctica de</w:t>
            </w:r>
            <w:r>
              <w:rPr>
                <w:rFonts w:cstheme="minorHAnsi"/>
                <w:bCs/>
                <w:sz w:val="24"/>
                <w:szCs w:val="24"/>
              </w:rPr>
              <w:t>l departamento de</w:t>
            </w:r>
            <w:r w:rsidRPr="00A53767">
              <w:rPr>
                <w:rFonts w:cstheme="minorHAnsi"/>
                <w:bCs/>
                <w:sz w:val="24"/>
                <w:szCs w:val="24"/>
              </w:rPr>
              <w:t xml:space="preserve"> </w:t>
            </w:r>
            <w:hyperlink r:id="rId16" w:history="1">
              <w:r w:rsidRPr="0086133C">
                <w:rPr>
                  <w:rStyle w:val="Hipervnculo"/>
                  <w:rFonts w:cstheme="minorHAnsi"/>
                  <w:bCs/>
                  <w:sz w:val="24"/>
                  <w:szCs w:val="24"/>
                </w:rPr>
                <w:t>activida</w:t>
              </w:r>
              <w:r w:rsidRPr="0086133C">
                <w:rPr>
                  <w:rStyle w:val="Hipervnculo"/>
                  <w:rFonts w:cstheme="minorHAnsi"/>
                  <w:bCs/>
                  <w:sz w:val="24"/>
                  <w:szCs w:val="24"/>
                </w:rPr>
                <w:t>d</w:t>
              </w:r>
              <w:r w:rsidRPr="0086133C">
                <w:rPr>
                  <w:rStyle w:val="Hipervnculo"/>
                  <w:rFonts w:cstheme="minorHAnsi"/>
                  <w:bCs/>
                  <w:sz w:val="24"/>
                  <w:szCs w:val="24"/>
                </w:rPr>
                <w:t>es extraescolares</w:t>
              </w:r>
            </w:hyperlink>
          </w:p>
        </w:tc>
      </w:tr>
    </w:tbl>
    <w:p w14:paraId="0F9F453E" w14:textId="77777777" w:rsidR="00A53767" w:rsidRPr="00493CAB" w:rsidRDefault="00A53767" w:rsidP="00A53767">
      <w:pPr>
        <w:pStyle w:val="Prrafodelista"/>
        <w:spacing w:before="240" w:after="120" w:line="240" w:lineRule="auto"/>
        <w:contextualSpacing w:val="0"/>
        <w:jc w:val="both"/>
        <w:rPr>
          <w:rFonts w:cstheme="minorHAnsi"/>
          <w:b/>
          <w:sz w:val="24"/>
          <w:szCs w:val="24"/>
        </w:rPr>
      </w:pPr>
    </w:p>
    <w:p w14:paraId="6C30142B" w14:textId="77777777" w:rsidR="00805745" w:rsidRPr="00493CAB" w:rsidRDefault="00C92651" w:rsidP="00DC1897">
      <w:pPr>
        <w:pStyle w:val="Prrafodelista"/>
        <w:numPr>
          <w:ilvl w:val="0"/>
          <w:numId w:val="2"/>
        </w:numPr>
        <w:spacing w:before="240" w:after="120" w:line="240" w:lineRule="auto"/>
        <w:contextualSpacing w:val="0"/>
        <w:jc w:val="both"/>
        <w:rPr>
          <w:rFonts w:cstheme="minorHAnsi"/>
          <w:b/>
          <w:sz w:val="24"/>
          <w:szCs w:val="24"/>
        </w:rPr>
      </w:pPr>
      <w:r w:rsidRPr="00493CAB">
        <w:rPr>
          <w:rFonts w:cstheme="minorHAnsi"/>
          <w:b/>
          <w:sz w:val="24"/>
          <w:szCs w:val="24"/>
        </w:rPr>
        <w:t>ATENCIÓN A LAS DIFERENCIAS INDIVIDUALES DEL ALUMNADO.</w:t>
      </w:r>
    </w:p>
    <w:p w14:paraId="0B829BC0" w14:textId="77777777" w:rsidR="00B30685" w:rsidRPr="00493CAB" w:rsidRDefault="00B30685" w:rsidP="00B30685">
      <w:pPr>
        <w:spacing w:before="60" w:after="60"/>
        <w:ind w:right="170"/>
        <w:jc w:val="both"/>
        <w:rPr>
          <w:rFonts w:cstheme="minorHAnsi"/>
          <w:bCs/>
          <w:sz w:val="24"/>
          <w:szCs w:val="24"/>
        </w:rPr>
      </w:pPr>
      <w:r w:rsidRPr="00493CAB">
        <w:rPr>
          <w:rFonts w:cstheme="minorHAnsi"/>
          <w:b/>
          <w:noProof/>
          <w:sz w:val="24"/>
          <w:szCs w:val="24"/>
        </w:rPr>
        <mc:AlternateContent>
          <mc:Choice Requires="wps">
            <w:drawing>
              <wp:anchor distT="45720" distB="45720" distL="114300" distR="114300" simplePos="0" relativeHeight="251685888" behindDoc="0" locked="0" layoutInCell="1" allowOverlap="1" wp14:anchorId="15291C69" wp14:editId="65339925">
                <wp:simplePos x="0" y="0"/>
                <wp:positionH relativeFrom="margin">
                  <wp:posOffset>0</wp:posOffset>
                </wp:positionH>
                <wp:positionV relativeFrom="paragraph">
                  <wp:posOffset>264795</wp:posOffset>
                </wp:positionV>
                <wp:extent cx="5981700" cy="685800"/>
                <wp:effectExtent l="0" t="0" r="19050" b="19050"/>
                <wp:wrapSquare wrapText="bothSides"/>
                <wp:docPr id="205508777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1D46C0F7" w14:textId="77777777" w:rsidR="00B30685" w:rsidRDefault="00A53767" w:rsidP="00B30685">
                            <w:r>
                              <w:t xml:space="preserve">Véase </w:t>
                            </w:r>
                            <w:hyperlink r:id="rId17" w:history="1">
                              <w:r w:rsidRPr="00A53767">
                                <w:rPr>
                                  <w:rStyle w:val="Hipervnculo"/>
                                </w:rPr>
                                <w:t>Proyecto curricular</w:t>
                              </w:r>
                            </w:hyperlink>
                            <w:r>
                              <w:t xml:space="preserve"> apartado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291C69" id="_x0000_s1027" type="#_x0000_t202" style="position:absolute;left:0;text-align:left;margin-left:0;margin-top:20.85pt;width:471pt;height:54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">
                <v:textbox>
                  <w:txbxContent>
                    <w:p w14:paraId="1D46C0F7" w14:textId="77777777" w:rsidR="00B30685" w:rsidRDefault="00A53767" w:rsidP="00B30685">
                      <w:r>
                        <w:t xml:space="preserve">Véase </w:t>
                      </w:r>
                      <w:hyperlink r:id="rId18" w:history="1">
                        <w:r w:rsidRPr="00A53767">
                          <w:rPr>
                            <w:rStyle w:val="Hipervnculo"/>
                          </w:rPr>
                          <w:t>Proyecto curricular</w:t>
                        </w:r>
                      </w:hyperlink>
                      <w:r>
                        <w:t xml:space="preserve"> apartado 8</w:t>
                      </w:r>
                    </w:p>
                  </w:txbxContent>
                </v:textbox>
                <w10:wrap type="square" anchorx="margin"/>
              </v:shape>
            </w:pict>
          </mc:Fallback>
        </mc:AlternateContent>
      </w:r>
    </w:p>
    <w:p w14:paraId="2C9DDE68" w14:textId="77777777" w:rsidR="00B30685" w:rsidRPr="00493CAB" w:rsidRDefault="00B30685" w:rsidP="00B30685">
      <w:pPr>
        <w:spacing w:before="60" w:after="60"/>
        <w:ind w:right="170"/>
        <w:jc w:val="both"/>
        <w:rPr>
          <w:rFonts w:cstheme="minorHAnsi"/>
          <w:bCs/>
          <w:sz w:val="24"/>
          <w:szCs w:val="24"/>
        </w:rPr>
      </w:pPr>
    </w:p>
    <w:p w14:paraId="3F6A0476" w14:textId="77777777" w:rsidR="00C73A63" w:rsidRPr="00493CAB" w:rsidRDefault="00E41FB1" w:rsidP="00DC1897">
      <w:pPr>
        <w:pStyle w:val="Prrafodelista"/>
        <w:numPr>
          <w:ilvl w:val="0"/>
          <w:numId w:val="2"/>
        </w:numPr>
        <w:spacing w:after="240"/>
        <w:jc w:val="both"/>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63360" behindDoc="0" locked="0" layoutInCell="1" allowOverlap="1" wp14:anchorId="078718B5" wp14:editId="64CB7952">
                <wp:simplePos x="0" y="0"/>
                <wp:positionH relativeFrom="margin">
                  <wp:posOffset>37465</wp:posOffset>
                </wp:positionH>
                <wp:positionV relativeFrom="paragraph">
                  <wp:posOffset>638175</wp:posOffset>
                </wp:positionV>
                <wp:extent cx="6040755" cy="685800"/>
                <wp:effectExtent l="0" t="0" r="17145" b="19050"/>
                <wp:wrapSquare wrapText="bothSides"/>
                <wp:docPr id="155402333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0755" cy="685800"/>
                        </a:xfrm>
                        <a:prstGeom prst="rect">
                          <a:avLst/>
                        </a:prstGeom>
                        <a:solidFill>
                          <a:srgbClr val="FFFFFF"/>
                        </a:solidFill>
                        <a:ln w="9525">
                          <a:solidFill>
                            <a:srgbClr val="000000"/>
                          </a:solidFill>
                          <a:miter lim="800000"/>
                          <a:headEnd/>
                          <a:tailEnd/>
                        </a:ln>
                      </wps:spPr>
                      <wps:txbx>
                        <w:txbxContent>
                          <w:p w14:paraId="59B9EE76" w14:textId="5BD50CDE" w:rsidR="00C73A63" w:rsidRDefault="00A53767" w:rsidP="00C73A63">
                            <w:r>
                              <w:t xml:space="preserve">Véase </w:t>
                            </w:r>
                            <w:hyperlink r:id="rId19" w:history="1">
                              <w:r w:rsidRPr="0022174D">
                                <w:rPr>
                                  <w:rStyle w:val="Hipervnculo"/>
                                </w:rPr>
                                <w:t>Plan de Lectura</w:t>
                              </w:r>
                            </w:hyperlink>
                            <w:r>
                              <w:t xml:space="preserve"> del centro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8718B5" id="_x0000_s1028" type="#_x0000_t202" style="position:absolute;left:0;text-align:left;margin-left:2.95pt;margin-top:50.25pt;width:475.65pt;height:54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">
                <v:textbox>
                  <w:txbxContent>
                    <w:p w14:paraId="59B9EE76" w14:textId="5BD50CDE" w:rsidR="00C73A63" w:rsidRDefault="00A53767" w:rsidP="00C73A63">
                      <w:r>
                        <w:t xml:space="preserve">Véase </w:t>
                      </w:r>
                      <w:hyperlink r:id="rId20" w:history="1">
                        <w:r w:rsidRPr="0022174D">
                          <w:rPr>
                            <w:rStyle w:val="Hipervnculo"/>
                          </w:rPr>
                          <w:t>Plan de Lectura</w:t>
                        </w:r>
                      </w:hyperlink>
                      <w:r>
                        <w:t xml:space="preserve"> del centro</w:t>
                      </w:r>
                    </w:p>
                  </w:txbxContent>
                </v:textbox>
                <w10:wrap type="square" anchorx="margin"/>
              </v:shape>
            </w:pict>
          </mc:Fallback>
        </mc:AlternateContent>
      </w:r>
      <w:r w:rsidR="00C73A63" w:rsidRPr="00493CAB">
        <w:rPr>
          <w:rFonts w:cstheme="minorHAnsi"/>
          <w:b/>
          <w:bCs/>
          <w:sz w:val="24"/>
          <w:szCs w:val="24"/>
        </w:rPr>
        <w:t>MEDIDAS PARA ESTIMULAR EL INTERÉS Y EL HÁBITO DE LA LECTURA, ADECUADAS A LA EDAD E INTERESES DE LOS ALUMNOS, Y LA CAPACIDAD DE EXPRESARSE CORRECTAMENTE EN PÚBLICO.</w:t>
      </w:r>
    </w:p>
    <w:p w14:paraId="613A040C" w14:textId="77777777" w:rsidR="00C92651" w:rsidRPr="00493CAB" w:rsidRDefault="00E41FB1" w:rsidP="00DC1897">
      <w:pPr>
        <w:pStyle w:val="Prrafodelista"/>
        <w:numPr>
          <w:ilvl w:val="0"/>
          <w:numId w:val="2"/>
        </w:numPr>
        <w:spacing w:after="240" w:line="240" w:lineRule="auto"/>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60288" behindDoc="0" locked="0" layoutInCell="1" allowOverlap="1" wp14:anchorId="6CFA2703" wp14:editId="53B79154">
                <wp:simplePos x="0" y="0"/>
                <wp:positionH relativeFrom="margin">
                  <wp:posOffset>67310</wp:posOffset>
                </wp:positionH>
                <wp:positionV relativeFrom="paragraph">
                  <wp:posOffset>1104265</wp:posOffset>
                </wp:positionV>
                <wp:extent cx="5963285" cy="492760"/>
                <wp:effectExtent l="0" t="0" r="18415" b="21590"/>
                <wp:wrapSquare wrapText="bothSides"/>
                <wp:docPr id="6005162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3285" cy="492760"/>
                        </a:xfrm>
                        <a:prstGeom prst="rect">
                          <a:avLst/>
                        </a:prstGeom>
                        <a:solidFill>
                          <a:srgbClr val="FFFFFF"/>
                        </a:solidFill>
                        <a:ln w="9525">
                          <a:solidFill>
                            <a:srgbClr val="000000"/>
                          </a:solidFill>
                          <a:miter lim="800000"/>
                          <a:headEnd/>
                          <a:tailEnd/>
                        </a:ln>
                      </wps:spPr>
                      <wps:txbx>
                        <w:txbxContent>
                          <w:p w14:paraId="4A5FF20D" w14:textId="77777777" w:rsidR="00E41FB1" w:rsidRDefault="00E41FB1" w:rsidP="00E41FB1">
                            <w:r>
                              <w:t>El Departamento de alemán no ofrece cursos específicos para el nivel B2 durante el curso escolar 25-26</w:t>
                            </w:r>
                          </w:p>
                          <w:p w14:paraId="5DD5B463" w14:textId="77777777" w:rsidR="00C92651" w:rsidRDefault="00C92651" w:rsidP="00C926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FA2703" id="_x0000_s1029" type="#_x0000_t202" style="position:absolute;left:0;text-align:left;margin-left:5.3pt;margin-top:86.95pt;width:469.55pt;height:38.8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">
                <v:textbox>
                  <w:txbxContent>
                    <w:p w14:paraId="4A5FF20D" w14:textId="77777777" w:rsidR="00E41FB1" w:rsidRDefault="00E41FB1" w:rsidP="00E41FB1">
                      <w:r>
                        <w:t>El Departamento de alemán no ofrece cursos específicos para el nivel B2 durante el curso escolar 25-26</w:t>
                      </w:r>
                    </w:p>
                    <w:p w14:paraId="5DD5B463" w14:textId="77777777" w:rsidR="00C92651" w:rsidRDefault="00C92651" w:rsidP="00C92651"/>
                  </w:txbxContent>
                </v:textbox>
                <w10:wrap type="square" anchorx="margin"/>
              </v:shape>
            </w:pict>
          </mc:Fallback>
        </mc:AlternateContent>
      </w:r>
      <w:r w:rsidR="00E33F63" w:rsidRPr="00493CAB">
        <w:rPr>
          <w:rFonts w:cstheme="minorHAnsi"/>
          <w:b/>
          <w:bCs/>
          <w:sz w:val="24"/>
          <w:szCs w:val="24"/>
        </w:rPr>
        <w:t xml:space="preserve"> </w:t>
      </w:r>
      <w:r w:rsidR="00C92651" w:rsidRPr="00493CAB">
        <w:rPr>
          <w:rFonts w:cstheme="minorHAnsi"/>
          <w:b/>
          <w:bCs/>
          <w:sz w:val="24"/>
          <w:szCs w:val="24"/>
        </w:rPr>
        <w:t>RELACIÓN DE CURSOS ESPECÍFICOS PROGRAMADOS.</w:t>
      </w:r>
    </w:p>
    <w:p w14:paraId="09BA30C1" w14:textId="77777777" w:rsidR="00C92651" w:rsidRPr="00493CAB" w:rsidRDefault="00C92651" w:rsidP="00C92651">
      <w:pPr>
        <w:spacing w:after="240" w:line="240" w:lineRule="auto"/>
        <w:rPr>
          <w:rFonts w:cstheme="minorHAnsi"/>
          <w:b/>
          <w:bCs/>
          <w:sz w:val="24"/>
          <w:szCs w:val="24"/>
        </w:rPr>
      </w:pPr>
    </w:p>
    <w:p w14:paraId="46ED2146" w14:textId="77777777" w:rsidR="00C92651" w:rsidRPr="00493CAB" w:rsidRDefault="00C92651" w:rsidP="00DC1897">
      <w:pPr>
        <w:pStyle w:val="Prrafodelista"/>
        <w:numPr>
          <w:ilvl w:val="0"/>
          <w:numId w:val="2"/>
        </w:numPr>
        <w:spacing w:after="240" w:line="240" w:lineRule="auto"/>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81792" behindDoc="0" locked="0" layoutInCell="1" allowOverlap="1" wp14:anchorId="444F2B71" wp14:editId="2C42656B">
                <wp:simplePos x="0" y="0"/>
                <wp:positionH relativeFrom="margin">
                  <wp:align>left</wp:align>
                </wp:positionH>
                <wp:positionV relativeFrom="paragraph">
                  <wp:posOffset>323215</wp:posOffset>
                </wp:positionV>
                <wp:extent cx="5981700" cy="685800"/>
                <wp:effectExtent l="0" t="0" r="19050" b="19050"/>
                <wp:wrapSquare wrapText="bothSides"/>
                <wp:docPr id="75702175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51DF351B" w14:textId="77777777" w:rsidR="00C92651" w:rsidRDefault="00E41FB1" w:rsidP="00C92651">
                            <w:r>
                              <w:t>El Departamento de alemán no ofrece otra modalidad de enseñanza para el nivel B2 durante el curso escolar 25-26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4F2B71" id="_x0000_s1030" type="#_x0000_t202" style="position:absolute;left:0;text-align:left;margin-left:0;margin-top:25.45pt;width:471pt;height:54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">
                <v:textbox>
                  <w:txbxContent>
                    <w:p w14:paraId="51DF351B" w14:textId="77777777" w:rsidR="00C92651" w:rsidRDefault="00E41FB1" w:rsidP="00C92651">
                      <w:r>
                        <w:t>El Departamento de alemán no ofrece otra modalidad de enseñanza para el nivel B2 durante el curso escolar 25-26</w:t>
                      </w:r>
                    </w:p>
                  </w:txbxContent>
                </v:textbox>
                <w10:wrap type="square" anchorx="margin"/>
              </v:shape>
            </w:pict>
          </mc:Fallback>
        </mc:AlternateContent>
      </w:r>
      <w:r w:rsidRPr="00493CAB">
        <w:rPr>
          <w:rFonts w:cstheme="minorHAnsi"/>
          <w:b/>
          <w:bCs/>
          <w:sz w:val="24"/>
          <w:szCs w:val="24"/>
        </w:rPr>
        <w:t>OTRAS MODALIDADES DE ENSEÑANZA.</w:t>
      </w:r>
    </w:p>
    <w:p w14:paraId="12224702" w14:textId="77777777" w:rsidR="00C92651" w:rsidRPr="00493CAB" w:rsidRDefault="00C92651" w:rsidP="00C92651">
      <w:pPr>
        <w:pStyle w:val="Prrafodelista"/>
        <w:rPr>
          <w:rFonts w:cstheme="minorHAnsi"/>
          <w:b/>
          <w:bCs/>
          <w:sz w:val="24"/>
          <w:szCs w:val="24"/>
        </w:rPr>
      </w:pPr>
    </w:p>
    <w:p w14:paraId="480AE3A1" w14:textId="77777777" w:rsidR="00CA7FCC" w:rsidRPr="00493CAB" w:rsidRDefault="00C92651" w:rsidP="00DC1897">
      <w:pPr>
        <w:pStyle w:val="Prrafodelista"/>
        <w:numPr>
          <w:ilvl w:val="0"/>
          <w:numId w:val="2"/>
        </w:numPr>
        <w:spacing w:after="240" w:line="240" w:lineRule="auto"/>
        <w:rPr>
          <w:rFonts w:cstheme="minorHAnsi"/>
          <w:b/>
          <w:bCs/>
          <w:sz w:val="24"/>
          <w:szCs w:val="24"/>
        </w:rPr>
      </w:pPr>
      <w:r w:rsidRPr="00493CAB">
        <w:rPr>
          <w:rFonts w:cstheme="minorHAnsi"/>
          <w:b/>
          <w:bCs/>
          <w:sz w:val="24"/>
          <w:szCs w:val="24"/>
        </w:rPr>
        <w:t>PROCEDIMIENTO PARA LA EVALUACIÓN DE LA PROGRAMACIÓN DIDÁCTICA.</w:t>
      </w:r>
    </w:p>
    <w:p w14:paraId="64CB7166" w14:textId="77777777" w:rsidR="00C92651" w:rsidRPr="00493CAB" w:rsidRDefault="00C92651" w:rsidP="00C92651">
      <w:pPr>
        <w:pStyle w:val="Prrafodelista"/>
        <w:rPr>
          <w:rFonts w:cstheme="minorHAnsi"/>
          <w:b/>
          <w:bCs/>
          <w:sz w:val="24"/>
          <w:szCs w:val="24"/>
        </w:rPr>
      </w:pPr>
    </w:p>
    <w:tbl>
      <w:tblPr>
        <w:tblStyle w:val="Tablaconcuadrcula1"/>
        <w:tblW w:w="0" w:type="auto"/>
        <w:tblInd w:w="-113" w:type="dxa"/>
        <w:tblLook w:val="04A0" w:firstRow="1" w:lastRow="0" w:firstColumn="1" w:lastColumn="0" w:noHBand="0" w:noVBand="1"/>
      </w:tblPr>
      <w:tblGrid>
        <w:gridCol w:w="2244"/>
        <w:gridCol w:w="2244"/>
        <w:gridCol w:w="2245"/>
        <w:gridCol w:w="2245"/>
      </w:tblGrid>
      <w:tr w:rsidR="00E41FB1" w14:paraId="14F8A676" w14:textId="77777777" w:rsidTr="00E41FB1">
        <w:tc>
          <w:tcPr>
            <w:tcW w:w="2244" w:type="dxa"/>
          </w:tcPr>
          <w:p w14:paraId="6BCA550E" w14:textId="77777777" w:rsidR="00E41FB1" w:rsidRPr="002E39B5" w:rsidRDefault="00E41FB1" w:rsidP="00C20137">
            <w:pPr>
              <w:rPr>
                <w:b/>
                <w:bCs/>
                <w:i/>
                <w:iCs/>
                <w:sz w:val="24"/>
                <w:szCs w:val="24"/>
              </w:rPr>
            </w:pPr>
            <w:r w:rsidRPr="002E39B5">
              <w:rPr>
                <w:b/>
                <w:bCs/>
                <w:i/>
                <w:iCs/>
                <w:sz w:val="24"/>
                <w:szCs w:val="24"/>
              </w:rPr>
              <w:lastRenderedPageBreak/>
              <w:t>Indicadores de logro</w:t>
            </w:r>
          </w:p>
        </w:tc>
        <w:tc>
          <w:tcPr>
            <w:tcW w:w="2244" w:type="dxa"/>
          </w:tcPr>
          <w:p w14:paraId="4C2DF5B8" w14:textId="77777777" w:rsidR="00E41FB1" w:rsidRPr="002E39B5" w:rsidRDefault="00E41FB1" w:rsidP="00C20137">
            <w:pPr>
              <w:rPr>
                <w:b/>
                <w:bCs/>
                <w:i/>
                <w:iCs/>
                <w:sz w:val="24"/>
                <w:szCs w:val="24"/>
              </w:rPr>
            </w:pPr>
            <w:r w:rsidRPr="002E39B5">
              <w:rPr>
                <w:b/>
                <w:bCs/>
                <w:i/>
                <w:iCs/>
                <w:sz w:val="24"/>
                <w:szCs w:val="24"/>
              </w:rPr>
              <w:t>instrumentos de evaluación</w:t>
            </w:r>
          </w:p>
        </w:tc>
        <w:tc>
          <w:tcPr>
            <w:tcW w:w="2245" w:type="dxa"/>
          </w:tcPr>
          <w:p w14:paraId="1A386299" w14:textId="77777777" w:rsidR="00E41FB1" w:rsidRPr="002E39B5" w:rsidRDefault="00E41FB1" w:rsidP="00C20137">
            <w:pPr>
              <w:rPr>
                <w:b/>
                <w:bCs/>
                <w:i/>
                <w:iCs/>
                <w:sz w:val="24"/>
                <w:szCs w:val="24"/>
              </w:rPr>
            </w:pPr>
            <w:r w:rsidRPr="002E39B5">
              <w:rPr>
                <w:b/>
                <w:bCs/>
                <w:i/>
                <w:iCs/>
                <w:sz w:val="24"/>
                <w:szCs w:val="24"/>
              </w:rPr>
              <w:t>Momentos en los que se realizará la evaluación</w:t>
            </w:r>
          </w:p>
        </w:tc>
        <w:tc>
          <w:tcPr>
            <w:tcW w:w="2245" w:type="dxa"/>
          </w:tcPr>
          <w:p w14:paraId="002B3764" w14:textId="77777777" w:rsidR="00E41FB1" w:rsidRPr="002E39B5" w:rsidRDefault="00E41FB1" w:rsidP="00C20137">
            <w:pPr>
              <w:rPr>
                <w:b/>
                <w:bCs/>
                <w:i/>
                <w:iCs/>
                <w:sz w:val="24"/>
                <w:szCs w:val="24"/>
              </w:rPr>
            </w:pPr>
            <w:r w:rsidRPr="002E39B5">
              <w:rPr>
                <w:b/>
                <w:bCs/>
                <w:i/>
                <w:iCs/>
                <w:sz w:val="24"/>
                <w:szCs w:val="24"/>
              </w:rPr>
              <w:t>Personas que llevarán a cabo la evaluación</w:t>
            </w:r>
          </w:p>
        </w:tc>
      </w:tr>
      <w:tr w:rsidR="00E41FB1" w14:paraId="1D01F28A" w14:textId="77777777" w:rsidTr="00E41FB1">
        <w:tc>
          <w:tcPr>
            <w:tcW w:w="2244" w:type="dxa"/>
          </w:tcPr>
          <w:p w14:paraId="2216BA03" w14:textId="77777777" w:rsidR="00E41FB1" w:rsidRDefault="00E41FB1" w:rsidP="00C20137">
            <w:r>
              <w:t>Adecuación de los contenidos al nivel A1</w:t>
            </w:r>
          </w:p>
          <w:p w14:paraId="5CEACF53" w14:textId="77777777" w:rsidR="00E41FB1" w:rsidRDefault="00E41FB1" w:rsidP="00C20137"/>
        </w:tc>
        <w:tc>
          <w:tcPr>
            <w:tcW w:w="2244" w:type="dxa"/>
          </w:tcPr>
          <w:p w14:paraId="37208516" w14:textId="77777777" w:rsidR="00E41FB1" w:rsidRDefault="00E41FB1" w:rsidP="00C20137">
            <w:r>
              <w:t>Revisión de la programación por el equipo docente</w:t>
            </w:r>
          </w:p>
        </w:tc>
        <w:tc>
          <w:tcPr>
            <w:tcW w:w="2245" w:type="dxa"/>
          </w:tcPr>
          <w:p w14:paraId="759E5FFA" w14:textId="77777777" w:rsidR="00E41FB1" w:rsidRDefault="00E41FB1" w:rsidP="00C20137">
            <w:r>
              <w:t>Al inicio y al final del curso</w:t>
            </w:r>
          </w:p>
        </w:tc>
        <w:tc>
          <w:tcPr>
            <w:tcW w:w="2245" w:type="dxa"/>
          </w:tcPr>
          <w:p w14:paraId="57D4E27E" w14:textId="77777777" w:rsidR="00E41FB1" w:rsidRDefault="00E41FB1" w:rsidP="00C20137">
            <w:r>
              <w:t>Profesorado del departamento</w:t>
            </w:r>
          </w:p>
        </w:tc>
      </w:tr>
      <w:tr w:rsidR="00E41FB1" w14:paraId="2DB78067" w14:textId="77777777" w:rsidTr="00E41FB1">
        <w:tc>
          <w:tcPr>
            <w:tcW w:w="2244" w:type="dxa"/>
          </w:tcPr>
          <w:p w14:paraId="6EC247C9" w14:textId="77777777" w:rsidR="00E41FB1" w:rsidRDefault="00E41FB1" w:rsidP="00C20137">
            <w:r>
              <w:t>Cumplimiento de los objetivos establecidos</w:t>
            </w:r>
          </w:p>
          <w:p w14:paraId="2E48D7F1" w14:textId="77777777" w:rsidR="00E41FB1" w:rsidRDefault="00E41FB1" w:rsidP="00C20137"/>
        </w:tc>
        <w:tc>
          <w:tcPr>
            <w:tcW w:w="2244" w:type="dxa"/>
          </w:tcPr>
          <w:p w14:paraId="3B90FE03" w14:textId="77777777" w:rsidR="00E41FB1" w:rsidRDefault="00E41FB1" w:rsidP="00C20137">
            <w:r>
              <w:t>Resultados de las pruebas de progreso y finales</w:t>
            </w:r>
          </w:p>
        </w:tc>
        <w:tc>
          <w:tcPr>
            <w:tcW w:w="2245" w:type="dxa"/>
          </w:tcPr>
          <w:p w14:paraId="446D7B2D" w14:textId="77777777" w:rsidR="00E41FB1" w:rsidRDefault="00E41FB1" w:rsidP="00C20137">
            <w:r>
              <w:t>Trimestralmente y al finalizar el curso</w:t>
            </w:r>
          </w:p>
        </w:tc>
        <w:tc>
          <w:tcPr>
            <w:tcW w:w="2245" w:type="dxa"/>
          </w:tcPr>
          <w:p w14:paraId="371B4F21" w14:textId="77777777" w:rsidR="00E41FB1" w:rsidRDefault="00E41FB1" w:rsidP="00C20137">
            <w:r>
              <w:t>Profesorado responsable del grupo</w:t>
            </w:r>
          </w:p>
        </w:tc>
      </w:tr>
      <w:tr w:rsidR="00E41FB1" w14:paraId="2D3B0EAD" w14:textId="77777777" w:rsidTr="00E41FB1">
        <w:tc>
          <w:tcPr>
            <w:tcW w:w="2244" w:type="dxa"/>
          </w:tcPr>
          <w:p w14:paraId="73C5B9F8" w14:textId="77777777" w:rsidR="00E41FB1" w:rsidRDefault="00E41FB1" w:rsidP="00C20137">
            <w:r>
              <w:t>Aplicación efectiva de la metodología propuesta</w:t>
            </w:r>
          </w:p>
          <w:p w14:paraId="037C5509" w14:textId="77777777" w:rsidR="00E41FB1" w:rsidRDefault="00E41FB1" w:rsidP="00C20137"/>
        </w:tc>
        <w:tc>
          <w:tcPr>
            <w:tcW w:w="2244" w:type="dxa"/>
          </w:tcPr>
          <w:p w14:paraId="53D6EA26" w14:textId="77777777" w:rsidR="00E41FB1" w:rsidRDefault="00E41FB1" w:rsidP="00C20137">
            <w:r>
              <w:t>Observación directa, encuestas al alumnado</w:t>
            </w:r>
          </w:p>
        </w:tc>
        <w:tc>
          <w:tcPr>
            <w:tcW w:w="2245" w:type="dxa"/>
          </w:tcPr>
          <w:p w14:paraId="76E19043" w14:textId="77777777" w:rsidR="00E41FB1" w:rsidRDefault="00E41FB1" w:rsidP="00C20137">
            <w:r>
              <w:t>A mitad de curso</w:t>
            </w:r>
          </w:p>
        </w:tc>
        <w:tc>
          <w:tcPr>
            <w:tcW w:w="2245" w:type="dxa"/>
          </w:tcPr>
          <w:p w14:paraId="46686016" w14:textId="77777777" w:rsidR="00E41FB1" w:rsidRDefault="00E41FB1" w:rsidP="00C20137">
            <w:r>
              <w:t>Profesorado y coordinación pedagógica</w:t>
            </w:r>
          </w:p>
        </w:tc>
      </w:tr>
      <w:tr w:rsidR="00E41FB1" w14:paraId="0A8D3C47" w14:textId="77777777" w:rsidTr="00E41FB1">
        <w:tc>
          <w:tcPr>
            <w:tcW w:w="2244" w:type="dxa"/>
          </w:tcPr>
          <w:p w14:paraId="4DAEBECA" w14:textId="77777777" w:rsidR="00E41FB1" w:rsidRDefault="00E41FB1" w:rsidP="00C20137">
            <w:r>
              <w:t>Coherencia entre la temporalización y el desarrollo real</w:t>
            </w:r>
          </w:p>
          <w:p w14:paraId="43DA3136" w14:textId="77777777" w:rsidR="00E41FB1" w:rsidRDefault="00E41FB1" w:rsidP="00C20137"/>
        </w:tc>
        <w:tc>
          <w:tcPr>
            <w:tcW w:w="2244" w:type="dxa"/>
          </w:tcPr>
          <w:p w14:paraId="249EB8B0" w14:textId="77777777" w:rsidR="00E41FB1" w:rsidRDefault="00E41FB1" w:rsidP="00C20137">
            <w:r>
              <w:t>Comparación entre planificación y ejecución</w:t>
            </w:r>
          </w:p>
        </w:tc>
        <w:tc>
          <w:tcPr>
            <w:tcW w:w="2245" w:type="dxa"/>
          </w:tcPr>
          <w:p w14:paraId="78200A21" w14:textId="77777777" w:rsidR="00E41FB1" w:rsidRDefault="00E41FB1" w:rsidP="00C20137">
            <w:r>
              <w:t>Final de curso</w:t>
            </w:r>
          </w:p>
        </w:tc>
        <w:tc>
          <w:tcPr>
            <w:tcW w:w="2245" w:type="dxa"/>
          </w:tcPr>
          <w:p w14:paraId="00319E29" w14:textId="77777777" w:rsidR="00E41FB1" w:rsidRDefault="00E41FB1" w:rsidP="00C20137">
            <w:r>
              <w:t>Profesorado del grupo</w:t>
            </w:r>
          </w:p>
        </w:tc>
      </w:tr>
      <w:tr w:rsidR="00E41FB1" w14:paraId="41F2190C" w14:textId="77777777" w:rsidTr="00E41FB1">
        <w:tc>
          <w:tcPr>
            <w:tcW w:w="2244" w:type="dxa"/>
          </w:tcPr>
          <w:p w14:paraId="674E17CE" w14:textId="77777777" w:rsidR="00E41FB1" w:rsidRDefault="00E41FB1" w:rsidP="00C20137">
            <w:r>
              <w:t>Uso adecuado de los materiales y recursos</w:t>
            </w:r>
          </w:p>
          <w:p w14:paraId="39F421E7" w14:textId="77777777" w:rsidR="00E41FB1" w:rsidRDefault="00E41FB1" w:rsidP="00C20137"/>
        </w:tc>
        <w:tc>
          <w:tcPr>
            <w:tcW w:w="2244" w:type="dxa"/>
          </w:tcPr>
          <w:p w14:paraId="65C570EF" w14:textId="77777777" w:rsidR="00E41FB1" w:rsidRDefault="00E41FB1" w:rsidP="00C20137">
            <w:r>
              <w:t>Valoración por parte del alumnado y revisión interna</w:t>
            </w:r>
          </w:p>
        </w:tc>
        <w:tc>
          <w:tcPr>
            <w:tcW w:w="2245" w:type="dxa"/>
          </w:tcPr>
          <w:p w14:paraId="628A6EBE" w14:textId="77777777" w:rsidR="00E41FB1" w:rsidRDefault="00E41FB1" w:rsidP="00C20137">
            <w:r>
              <w:t>Durante el curso</w:t>
            </w:r>
          </w:p>
        </w:tc>
        <w:tc>
          <w:tcPr>
            <w:tcW w:w="2245" w:type="dxa"/>
          </w:tcPr>
          <w:p w14:paraId="73C75AC4" w14:textId="77777777" w:rsidR="00E41FB1" w:rsidRDefault="00E41FB1" w:rsidP="00C20137">
            <w:r>
              <w:t>Profesorado y equipo de coordinación</w:t>
            </w:r>
          </w:p>
        </w:tc>
      </w:tr>
    </w:tbl>
    <w:tbl>
      <w:tblPr>
        <w:tblStyle w:val="Tablaconcuadrcula"/>
        <w:tblW w:w="9184" w:type="dxa"/>
        <w:tblInd w:w="168" w:type="dxa"/>
        <w:tblLook w:val="04A0" w:firstRow="1" w:lastRow="0" w:firstColumn="1" w:lastColumn="0" w:noHBand="0" w:noVBand="1"/>
      </w:tblPr>
      <w:tblGrid>
        <w:gridCol w:w="9184"/>
      </w:tblGrid>
      <w:tr w:rsidR="00CA7FCC" w:rsidRPr="00493CAB" w14:paraId="4B32B322" w14:textId="77777777" w:rsidTr="00DD5BA8">
        <w:trPr>
          <w:trHeight w:val="1318"/>
        </w:trPr>
        <w:tc>
          <w:tcPr>
            <w:tcW w:w="9184" w:type="dxa"/>
          </w:tcPr>
          <w:p w14:paraId="7FB7C755" w14:textId="77777777" w:rsidR="00CA7FCC" w:rsidRDefault="00CA7FCC">
            <w:pPr>
              <w:pStyle w:val="Prrafodelista"/>
              <w:spacing w:before="120" w:after="120"/>
              <w:ind w:left="0"/>
              <w:contextualSpacing w:val="0"/>
              <w:rPr>
                <w:rFonts w:cstheme="minorHAnsi"/>
                <w:b/>
                <w:i/>
                <w:iCs/>
                <w:sz w:val="24"/>
                <w:szCs w:val="24"/>
              </w:rPr>
            </w:pPr>
            <w:r w:rsidRPr="00493CAB">
              <w:rPr>
                <w:rFonts w:cstheme="minorHAnsi"/>
                <w:b/>
                <w:i/>
                <w:iCs/>
                <w:sz w:val="24"/>
                <w:szCs w:val="24"/>
              </w:rPr>
              <w:t>Propuestas de mejora:</w:t>
            </w:r>
          </w:p>
          <w:p w14:paraId="48671040" w14:textId="77777777" w:rsidR="00E309B2" w:rsidRDefault="00E309B2" w:rsidP="00E309B2">
            <w:r>
              <w:t xml:space="preserve">• Ajustar la temporalización según el ritmo real del grupo. </w:t>
            </w:r>
          </w:p>
          <w:p w14:paraId="34E73135" w14:textId="77777777" w:rsidR="00E309B2" w:rsidRDefault="00E309B2" w:rsidP="00E309B2">
            <w:r>
              <w:t xml:space="preserve">• Incorporar más recursos digitales y audiovisuales adaptados al nivel. </w:t>
            </w:r>
          </w:p>
          <w:p w14:paraId="24577C72" w14:textId="77777777" w:rsidR="00E309B2" w:rsidRDefault="00E309B2" w:rsidP="00E309B2">
            <w:r>
              <w:t xml:space="preserve">• Reforzar la coordinación entre docentes para unificar criterios metodológicos. </w:t>
            </w:r>
          </w:p>
          <w:p w14:paraId="4B4DF21D" w14:textId="77777777" w:rsidR="00E309B2" w:rsidRDefault="00E309B2" w:rsidP="00E309B2">
            <w:r>
              <w:t xml:space="preserve">• Promover la </w:t>
            </w:r>
            <w:proofErr w:type="gramStart"/>
            <w:r>
              <w:t>participación activa</w:t>
            </w:r>
            <w:proofErr w:type="gramEnd"/>
            <w:r>
              <w:t xml:space="preserve"> del alumnado en la evaluación del curso. </w:t>
            </w:r>
          </w:p>
          <w:p w14:paraId="084E0E11" w14:textId="77777777" w:rsidR="00E309B2" w:rsidRPr="00E309B2" w:rsidRDefault="00E309B2" w:rsidP="00E309B2">
            <w:r>
              <w:t>• Revisar y actualizar los materiales complementarios según las necesidades detectadas.</w:t>
            </w:r>
          </w:p>
          <w:p w14:paraId="357E5940" w14:textId="77777777" w:rsidR="00CA7FCC" w:rsidRPr="00493CAB" w:rsidRDefault="00CA7FCC">
            <w:pPr>
              <w:pStyle w:val="Prrafodelista"/>
              <w:spacing w:before="120" w:after="120"/>
              <w:ind w:left="0"/>
              <w:contextualSpacing w:val="0"/>
              <w:jc w:val="both"/>
              <w:rPr>
                <w:rFonts w:cstheme="minorHAnsi"/>
                <w:sz w:val="24"/>
                <w:szCs w:val="24"/>
              </w:rPr>
            </w:pPr>
          </w:p>
        </w:tc>
      </w:tr>
      <w:bookmarkEnd w:id="6"/>
    </w:tbl>
    <w:p w14:paraId="730EF2BE" w14:textId="77777777" w:rsidR="00CA7FCC" w:rsidRPr="00493CAB" w:rsidRDefault="00CA7FCC" w:rsidP="00CA7FCC">
      <w:pPr>
        <w:pStyle w:val="Prrafodelista"/>
        <w:spacing w:before="240" w:after="120" w:line="240" w:lineRule="auto"/>
        <w:ind w:left="0"/>
        <w:contextualSpacing w:val="0"/>
        <w:jc w:val="both"/>
        <w:rPr>
          <w:rFonts w:cstheme="minorHAnsi"/>
          <w:sz w:val="24"/>
          <w:szCs w:val="24"/>
        </w:rPr>
      </w:pPr>
    </w:p>
    <w:p w14:paraId="1F836999" w14:textId="77777777" w:rsidR="00C61064" w:rsidRPr="00493CAB" w:rsidRDefault="00C73A63" w:rsidP="00C73A63">
      <w:pPr>
        <w:tabs>
          <w:tab w:val="left" w:pos="1350"/>
        </w:tabs>
        <w:rPr>
          <w:rFonts w:cstheme="minorHAnsi"/>
          <w:bCs/>
          <w:sz w:val="24"/>
          <w:szCs w:val="24"/>
          <w:u w:val="double"/>
        </w:rPr>
      </w:pPr>
      <w:r w:rsidRPr="00493CAB">
        <w:rPr>
          <w:rFonts w:cstheme="minorHAnsi"/>
          <w:sz w:val="24"/>
          <w:szCs w:val="24"/>
        </w:rPr>
        <w:tab/>
      </w:r>
    </w:p>
    <w:sectPr w:rsidR="00C61064" w:rsidRPr="00493CAB" w:rsidSect="00E82D3A">
      <w:headerReference w:type="first" r:id="rId21"/>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FE5C8" w14:textId="77777777" w:rsidR="00E07D0F" w:rsidRDefault="00E07D0F" w:rsidP="00E10824">
      <w:pPr>
        <w:spacing w:after="0" w:line="240" w:lineRule="auto"/>
      </w:pPr>
      <w:r>
        <w:separator/>
      </w:r>
    </w:p>
  </w:endnote>
  <w:endnote w:type="continuationSeparator" w:id="0">
    <w:p w14:paraId="41AC3755" w14:textId="77777777" w:rsidR="00E07D0F" w:rsidRDefault="00E07D0F" w:rsidP="00E10824">
      <w:pPr>
        <w:spacing w:after="0" w:line="240" w:lineRule="auto"/>
      </w:pPr>
      <w:r>
        <w:continuationSeparator/>
      </w:r>
    </w:p>
  </w:endnote>
  <w:endnote w:type="continuationNotice" w:id="1">
    <w:p w14:paraId="7C8A3D06" w14:textId="77777777" w:rsidR="00E07D0F" w:rsidRDefault="00E07D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wis721 LtEx BT">
    <w:altName w:val="Sitka Small"/>
    <w:charset w:val="00"/>
    <w:family w:val="swiss"/>
    <w:pitch w:val="variable"/>
    <w:sig w:usb0="00000001" w:usb1="1000204A" w:usb2="00000000" w:usb3="00000000" w:csb0="0000001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3CC7F" w14:textId="77777777" w:rsidR="00E07D0F" w:rsidRDefault="00E07D0F" w:rsidP="00E10824">
      <w:pPr>
        <w:spacing w:after="0" w:line="240" w:lineRule="auto"/>
      </w:pPr>
      <w:r>
        <w:separator/>
      </w:r>
    </w:p>
  </w:footnote>
  <w:footnote w:type="continuationSeparator" w:id="0">
    <w:p w14:paraId="6E1C18A9" w14:textId="77777777" w:rsidR="00E07D0F" w:rsidRDefault="00E07D0F" w:rsidP="00E10824">
      <w:pPr>
        <w:spacing w:after="0" w:line="240" w:lineRule="auto"/>
      </w:pPr>
      <w:r>
        <w:continuationSeparator/>
      </w:r>
    </w:p>
  </w:footnote>
  <w:footnote w:type="continuationNotice" w:id="1">
    <w:p w14:paraId="3E85683B" w14:textId="77777777" w:rsidR="00E07D0F" w:rsidRDefault="00E07D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6F226" w14:textId="77777777" w:rsidR="00012022" w:rsidRDefault="00012022">
    <w:pPr>
      <w:pStyle w:val="Encabezado"/>
    </w:pPr>
    <w:r w:rsidRPr="005E7D71">
      <w:rPr>
        <w:rFonts w:ascii="Times New Roman" w:hAnsi="Times New Roman"/>
        <w:noProof/>
        <w:szCs w:val="24"/>
        <w:lang w:eastAsia="es-ES"/>
      </w:rPr>
      <w:drawing>
        <wp:inline distT="0" distB="0" distL="0" distR="0" wp14:anchorId="4742F578" wp14:editId="6ECFCB57">
          <wp:extent cx="1924050" cy="882650"/>
          <wp:effectExtent l="0" t="0" r="0" b="0"/>
          <wp:docPr id="39" name="Imagen 3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882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9669A"/>
    <w:multiLevelType w:val="hybridMultilevel"/>
    <w:tmpl w:val="DC8EF5E4"/>
    <w:lvl w:ilvl="0" w:tplc="2BD2662A">
      <w:numFmt w:val="bullet"/>
      <w:lvlText w:val="-"/>
      <w:lvlJc w:val="left"/>
      <w:pPr>
        <w:ind w:left="360" w:hanging="360"/>
      </w:pPr>
      <w:rPr>
        <w:rFonts w:ascii="Times New Roman" w:eastAsia="Times New Roman"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 w15:restartNumberingAfterBreak="0">
    <w:nsid w:val="02423AF6"/>
    <w:multiLevelType w:val="hybridMultilevel"/>
    <w:tmpl w:val="43EE9286"/>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15:restartNumberingAfterBreak="0">
    <w:nsid w:val="0AFF04C0"/>
    <w:multiLevelType w:val="hybridMultilevel"/>
    <w:tmpl w:val="BE2C20FE"/>
    <w:lvl w:ilvl="0" w:tplc="2BD2662A">
      <w:numFmt w:val="bullet"/>
      <w:lvlText w:val="-"/>
      <w:lvlJc w:val="left"/>
      <w:pPr>
        <w:ind w:left="360" w:hanging="360"/>
      </w:pPr>
      <w:rPr>
        <w:rFonts w:ascii="Times New Roman" w:eastAsia="Times New Roman"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 w15:restartNumberingAfterBreak="0">
    <w:nsid w:val="0BED3E27"/>
    <w:multiLevelType w:val="hybridMultilevel"/>
    <w:tmpl w:val="23805952"/>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37230D2"/>
    <w:multiLevelType w:val="hybridMultilevel"/>
    <w:tmpl w:val="46DA8794"/>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5090CE8"/>
    <w:multiLevelType w:val="hybridMultilevel"/>
    <w:tmpl w:val="B12C7600"/>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DF24B2C"/>
    <w:multiLevelType w:val="hybridMultilevel"/>
    <w:tmpl w:val="1914935A"/>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8" w15:restartNumberingAfterBreak="0">
    <w:nsid w:val="31B35F97"/>
    <w:multiLevelType w:val="hybridMultilevel"/>
    <w:tmpl w:val="D87CCEC2"/>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15:restartNumberingAfterBreak="0">
    <w:nsid w:val="3638491B"/>
    <w:multiLevelType w:val="hybridMultilevel"/>
    <w:tmpl w:val="A190BF66"/>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0" w15:restartNumberingAfterBreak="0">
    <w:nsid w:val="3A894F25"/>
    <w:multiLevelType w:val="hybridMultilevel"/>
    <w:tmpl w:val="1A8CE9F8"/>
    <w:lvl w:ilvl="0" w:tplc="2BD2662A">
      <w:numFmt w:val="bullet"/>
      <w:lvlText w:val="-"/>
      <w:lvlJc w:val="left"/>
      <w:pPr>
        <w:ind w:left="360" w:hanging="360"/>
      </w:pPr>
      <w:rPr>
        <w:rFonts w:ascii="Times New Roman" w:eastAsia="Times New Roman"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1" w15:restartNumberingAfterBreak="0">
    <w:nsid w:val="3C734ED0"/>
    <w:multiLevelType w:val="hybridMultilevel"/>
    <w:tmpl w:val="C6B6B180"/>
    <w:lvl w:ilvl="0" w:tplc="3230C0A2">
      <w:numFmt w:val="bullet"/>
      <w:lvlText w:val="-"/>
      <w:lvlJc w:val="left"/>
      <w:pPr>
        <w:ind w:left="720" w:hanging="360"/>
      </w:pPr>
      <w:rPr>
        <w:rFonts w:ascii="Times New Roman" w:eastAsia="Times New Roman" w:hAnsi="Times New Roman" w:cs="Times New Roman"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C0A5EA7"/>
    <w:multiLevelType w:val="hybridMultilevel"/>
    <w:tmpl w:val="F710CBB8"/>
    <w:lvl w:ilvl="0" w:tplc="2BD2662A">
      <w:numFmt w:val="bullet"/>
      <w:lvlText w:val="-"/>
      <w:lvlJc w:val="left"/>
      <w:pPr>
        <w:ind w:left="360" w:hanging="360"/>
      </w:pPr>
      <w:rPr>
        <w:rFonts w:ascii="Times New Roman" w:eastAsia="Times New Roman"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3" w15:restartNumberingAfterBreak="0">
    <w:nsid w:val="58A57BD5"/>
    <w:multiLevelType w:val="hybridMultilevel"/>
    <w:tmpl w:val="D260393A"/>
    <w:lvl w:ilvl="0" w:tplc="0C0A000B">
      <w:start w:val="1"/>
      <w:numFmt w:val="bullet"/>
      <w:lvlText w:val=""/>
      <w:lvlJc w:val="left"/>
      <w:pPr>
        <w:ind w:left="2520" w:hanging="360"/>
      </w:pPr>
      <w:rPr>
        <w:rFonts w:ascii="Wingdings" w:hAnsi="Wingdings" w:hint="default"/>
      </w:rPr>
    </w:lvl>
    <w:lvl w:ilvl="1" w:tplc="0C0A0003" w:tentative="1">
      <w:start w:val="1"/>
      <w:numFmt w:val="bullet"/>
      <w:lvlText w:val="o"/>
      <w:lvlJc w:val="left"/>
      <w:pPr>
        <w:ind w:left="3240" w:hanging="360"/>
      </w:pPr>
      <w:rPr>
        <w:rFonts w:ascii="Courier New" w:hAnsi="Courier New" w:cs="Courier New" w:hint="default"/>
      </w:rPr>
    </w:lvl>
    <w:lvl w:ilvl="2" w:tplc="0C0A0005" w:tentative="1">
      <w:start w:val="1"/>
      <w:numFmt w:val="bullet"/>
      <w:lvlText w:val=""/>
      <w:lvlJc w:val="left"/>
      <w:pPr>
        <w:ind w:left="3960" w:hanging="360"/>
      </w:pPr>
      <w:rPr>
        <w:rFonts w:ascii="Wingdings" w:hAnsi="Wingdings" w:hint="default"/>
      </w:rPr>
    </w:lvl>
    <w:lvl w:ilvl="3" w:tplc="0C0A0001" w:tentative="1">
      <w:start w:val="1"/>
      <w:numFmt w:val="bullet"/>
      <w:lvlText w:val=""/>
      <w:lvlJc w:val="left"/>
      <w:pPr>
        <w:ind w:left="4680" w:hanging="360"/>
      </w:pPr>
      <w:rPr>
        <w:rFonts w:ascii="Symbol" w:hAnsi="Symbol" w:hint="default"/>
      </w:rPr>
    </w:lvl>
    <w:lvl w:ilvl="4" w:tplc="0C0A0003" w:tentative="1">
      <w:start w:val="1"/>
      <w:numFmt w:val="bullet"/>
      <w:lvlText w:val="o"/>
      <w:lvlJc w:val="left"/>
      <w:pPr>
        <w:ind w:left="5400" w:hanging="360"/>
      </w:pPr>
      <w:rPr>
        <w:rFonts w:ascii="Courier New" w:hAnsi="Courier New" w:cs="Courier New" w:hint="default"/>
      </w:rPr>
    </w:lvl>
    <w:lvl w:ilvl="5" w:tplc="0C0A0005" w:tentative="1">
      <w:start w:val="1"/>
      <w:numFmt w:val="bullet"/>
      <w:lvlText w:val=""/>
      <w:lvlJc w:val="left"/>
      <w:pPr>
        <w:ind w:left="6120" w:hanging="360"/>
      </w:pPr>
      <w:rPr>
        <w:rFonts w:ascii="Wingdings" w:hAnsi="Wingdings" w:hint="default"/>
      </w:rPr>
    </w:lvl>
    <w:lvl w:ilvl="6" w:tplc="0C0A0001" w:tentative="1">
      <w:start w:val="1"/>
      <w:numFmt w:val="bullet"/>
      <w:lvlText w:val=""/>
      <w:lvlJc w:val="left"/>
      <w:pPr>
        <w:ind w:left="6840" w:hanging="360"/>
      </w:pPr>
      <w:rPr>
        <w:rFonts w:ascii="Symbol" w:hAnsi="Symbol" w:hint="default"/>
      </w:rPr>
    </w:lvl>
    <w:lvl w:ilvl="7" w:tplc="0C0A0003" w:tentative="1">
      <w:start w:val="1"/>
      <w:numFmt w:val="bullet"/>
      <w:lvlText w:val="o"/>
      <w:lvlJc w:val="left"/>
      <w:pPr>
        <w:ind w:left="7560" w:hanging="360"/>
      </w:pPr>
      <w:rPr>
        <w:rFonts w:ascii="Courier New" w:hAnsi="Courier New" w:cs="Courier New" w:hint="default"/>
      </w:rPr>
    </w:lvl>
    <w:lvl w:ilvl="8" w:tplc="0C0A0005" w:tentative="1">
      <w:start w:val="1"/>
      <w:numFmt w:val="bullet"/>
      <w:lvlText w:val=""/>
      <w:lvlJc w:val="left"/>
      <w:pPr>
        <w:ind w:left="8280" w:hanging="360"/>
      </w:pPr>
      <w:rPr>
        <w:rFonts w:ascii="Wingdings" w:hAnsi="Wingdings" w:hint="default"/>
      </w:rPr>
    </w:lvl>
  </w:abstractNum>
  <w:abstractNum w:abstractNumId="14" w15:restartNumberingAfterBreak="0">
    <w:nsid w:val="5B464341"/>
    <w:multiLevelType w:val="hybridMultilevel"/>
    <w:tmpl w:val="E91C8DC2"/>
    <w:lvl w:ilvl="0" w:tplc="0C0A000F">
      <w:start w:val="1"/>
      <w:numFmt w:val="decimal"/>
      <w:lvlText w:val="%1."/>
      <w:lvlJc w:val="left"/>
      <w:pPr>
        <w:ind w:left="720" w:hanging="360"/>
      </w:pPr>
      <w:rPr>
        <w:rFonts w:hint="default"/>
      </w:rPr>
    </w:lvl>
    <w:lvl w:ilvl="1" w:tplc="F32C64E8">
      <w:start w:val="1"/>
      <w:numFmt w:val="decimal"/>
      <w:lvlText w:val="A.%2."/>
      <w:lvlJc w:val="center"/>
      <w:pPr>
        <w:ind w:left="1440" w:hanging="360"/>
      </w:pPr>
      <w:rPr>
        <w:rFonts w:ascii="Calibri" w:hAnsi="Calibri" w:cs="Calibri" w:hint="default"/>
        <w:color w:val="auto"/>
        <w:w w:val="101"/>
        <w:sz w:val="21"/>
        <w:szCs w:val="17"/>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66CC7372"/>
    <w:multiLevelType w:val="multilevel"/>
    <w:tmpl w:val="75329CE6"/>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15:restartNumberingAfterBreak="0">
    <w:nsid w:val="6CEB2F51"/>
    <w:multiLevelType w:val="hybridMultilevel"/>
    <w:tmpl w:val="D25A6B4A"/>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7" w15:restartNumberingAfterBreak="0">
    <w:nsid w:val="727C5A7C"/>
    <w:multiLevelType w:val="hybridMultilevel"/>
    <w:tmpl w:val="44945C78"/>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8" w15:restartNumberingAfterBreak="0">
    <w:nsid w:val="72C06D9F"/>
    <w:multiLevelType w:val="hybridMultilevel"/>
    <w:tmpl w:val="819802C2"/>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9" w15:restartNumberingAfterBreak="0">
    <w:nsid w:val="79DC49F1"/>
    <w:multiLevelType w:val="hybridMultilevel"/>
    <w:tmpl w:val="E9CAB190"/>
    <w:lvl w:ilvl="0" w:tplc="0C0A000B">
      <w:start w:val="1"/>
      <w:numFmt w:val="bullet"/>
      <w:lvlText w:val=""/>
      <w:lvlJc w:val="left"/>
      <w:pPr>
        <w:ind w:left="2160" w:hanging="360"/>
      </w:pPr>
      <w:rPr>
        <w:rFonts w:ascii="Wingdings" w:hAnsi="Wingdings"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num w:numId="1" w16cid:durableId="1521777071">
    <w:abstractNumId w:val="5"/>
  </w:num>
  <w:num w:numId="2" w16cid:durableId="1228614235">
    <w:abstractNumId w:val="14"/>
  </w:num>
  <w:num w:numId="3" w16cid:durableId="1911230272">
    <w:abstractNumId w:val="15"/>
  </w:num>
  <w:num w:numId="4" w16cid:durableId="359286186">
    <w:abstractNumId w:val="13"/>
  </w:num>
  <w:num w:numId="5" w16cid:durableId="997466993">
    <w:abstractNumId w:val="7"/>
  </w:num>
  <w:num w:numId="6" w16cid:durableId="204567930">
    <w:abstractNumId w:val="19"/>
  </w:num>
  <w:num w:numId="7" w16cid:durableId="483201528">
    <w:abstractNumId w:val="1"/>
  </w:num>
  <w:num w:numId="8" w16cid:durableId="452595468">
    <w:abstractNumId w:val="3"/>
  </w:num>
  <w:num w:numId="9" w16cid:durableId="1264025553">
    <w:abstractNumId w:val="4"/>
  </w:num>
  <w:num w:numId="10" w16cid:durableId="707679390">
    <w:abstractNumId w:val="8"/>
  </w:num>
  <w:num w:numId="11" w16cid:durableId="192773855">
    <w:abstractNumId w:val="17"/>
  </w:num>
  <w:num w:numId="12" w16cid:durableId="172493925">
    <w:abstractNumId w:val="16"/>
  </w:num>
  <w:num w:numId="13" w16cid:durableId="305167413">
    <w:abstractNumId w:val="9"/>
  </w:num>
  <w:num w:numId="14" w16cid:durableId="1806266734">
    <w:abstractNumId w:val="6"/>
  </w:num>
  <w:num w:numId="15" w16cid:durableId="1455447194">
    <w:abstractNumId w:val="18"/>
  </w:num>
  <w:num w:numId="16" w16cid:durableId="328480427">
    <w:abstractNumId w:val="12"/>
  </w:num>
  <w:num w:numId="17" w16cid:durableId="1178426247">
    <w:abstractNumId w:val="10"/>
  </w:num>
  <w:num w:numId="18" w16cid:durableId="1217084796">
    <w:abstractNumId w:val="2"/>
  </w:num>
  <w:num w:numId="19" w16cid:durableId="1712729425">
    <w:abstractNumId w:val="0"/>
  </w:num>
  <w:num w:numId="20" w16cid:durableId="1089698096">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mailMerge>
    <w:mainDocumentType w:val="formLetters"/>
    <w:dataType w:val="textFile"/>
    <w:activeRecord w:val="-1"/>
  </w:mailMerg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40E"/>
    <w:rsid w:val="00002F19"/>
    <w:rsid w:val="00003C6B"/>
    <w:rsid w:val="000054E4"/>
    <w:rsid w:val="00005CC8"/>
    <w:rsid w:val="00005DAE"/>
    <w:rsid w:val="00005DDA"/>
    <w:rsid w:val="0000681B"/>
    <w:rsid w:val="00006F57"/>
    <w:rsid w:val="00010824"/>
    <w:rsid w:val="000108F2"/>
    <w:rsid w:val="00011315"/>
    <w:rsid w:val="0001135C"/>
    <w:rsid w:val="00012022"/>
    <w:rsid w:val="00012E36"/>
    <w:rsid w:val="000133F8"/>
    <w:rsid w:val="00013AC7"/>
    <w:rsid w:val="00013B37"/>
    <w:rsid w:val="000144FD"/>
    <w:rsid w:val="000151E9"/>
    <w:rsid w:val="00015239"/>
    <w:rsid w:val="000157D9"/>
    <w:rsid w:val="00015DF3"/>
    <w:rsid w:val="00016C68"/>
    <w:rsid w:val="00017D21"/>
    <w:rsid w:val="00017DC2"/>
    <w:rsid w:val="00019DAD"/>
    <w:rsid w:val="000204AF"/>
    <w:rsid w:val="00020CAD"/>
    <w:rsid w:val="00020F7F"/>
    <w:rsid w:val="000212CA"/>
    <w:rsid w:val="00021C86"/>
    <w:rsid w:val="000221EF"/>
    <w:rsid w:val="0002234D"/>
    <w:rsid w:val="00022E4B"/>
    <w:rsid w:val="00023681"/>
    <w:rsid w:val="000239B8"/>
    <w:rsid w:val="000243F2"/>
    <w:rsid w:val="00025B2C"/>
    <w:rsid w:val="00025C62"/>
    <w:rsid w:val="00025F5D"/>
    <w:rsid w:val="00025F9B"/>
    <w:rsid w:val="00025FAE"/>
    <w:rsid w:val="00026CDD"/>
    <w:rsid w:val="00026D39"/>
    <w:rsid w:val="00027220"/>
    <w:rsid w:val="00027286"/>
    <w:rsid w:val="000273A0"/>
    <w:rsid w:val="000275EB"/>
    <w:rsid w:val="00027B97"/>
    <w:rsid w:val="00027C8D"/>
    <w:rsid w:val="0003053B"/>
    <w:rsid w:val="00030B5E"/>
    <w:rsid w:val="00031337"/>
    <w:rsid w:val="00031435"/>
    <w:rsid w:val="00032E83"/>
    <w:rsid w:val="00032EBF"/>
    <w:rsid w:val="000335C6"/>
    <w:rsid w:val="000342A2"/>
    <w:rsid w:val="0003472C"/>
    <w:rsid w:val="00034BD6"/>
    <w:rsid w:val="00035140"/>
    <w:rsid w:val="000358C3"/>
    <w:rsid w:val="00035AC4"/>
    <w:rsid w:val="00035BB6"/>
    <w:rsid w:val="00035FD9"/>
    <w:rsid w:val="00036148"/>
    <w:rsid w:val="00036665"/>
    <w:rsid w:val="00036B28"/>
    <w:rsid w:val="0004076C"/>
    <w:rsid w:val="00041411"/>
    <w:rsid w:val="0004152A"/>
    <w:rsid w:val="00041566"/>
    <w:rsid w:val="0004250E"/>
    <w:rsid w:val="00042AC8"/>
    <w:rsid w:val="0004309F"/>
    <w:rsid w:val="000436D1"/>
    <w:rsid w:val="00043DDB"/>
    <w:rsid w:val="00043EDC"/>
    <w:rsid w:val="00044782"/>
    <w:rsid w:val="00044823"/>
    <w:rsid w:val="0004500E"/>
    <w:rsid w:val="000450C3"/>
    <w:rsid w:val="00045942"/>
    <w:rsid w:val="000479DF"/>
    <w:rsid w:val="00050629"/>
    <w:rsid w:val="00050737"/>
    <w:rsid w:val="00050D5B"/>
    <w:rsid w:val="00050EF6"/>
    <w:rsid w:val="0005163B"/>
    <w:rsid w:val="000518BE"/>
    <w:rsid w:val="000519AA"/>
    <w:rsid w:val="000536B8"/>
    <w:rsid w:val="00053D35"/>
    <w:rsid w:val="00053E46"/>
    <w:rsid w:val="000543BC"/>
    <w:rsid w:val="00054AE9"/>
    <w:rsid w:val="00054C04"/>
    <w:rsid w:val="00054F7B"/>
    <w:rsid w:val="00054FA2"/>
    <w:rsid w:val="00055428"/>
    <w:rsid w:val="00055DBE"/>
    <w:rsid w:val="000566CA"/>
    <w:rsid w:val="00056833"/>
    <w:rsid w:val="00056F8B"/>
    <w:rsid w:val="00057168"/>
    <w:rsid w:val="00057609"/>
    <w:rsid w:val="000578B0"/>
    <w:rsid w:val="00057E3B"/>
    <w:rsid w:val="0006092D"/>
    <w:rsid w:val="00061419"/>
    <w:rsid w:val="00061B8E"/>
    <w:rsid w:val="00061CF9"/>
    <w:rsid w:val="000621FE"/>
    <w:rsid w:val="000626FA"/>
    <w:rsid w:val="00063D00"/>
    <w:rsid w:val="00064087"/>
    <w:rsid w:val="00064C07"/>
    <w:rsid w:val="00064EEE"/>
    <w:rsid w:val="0006592B"/>
    <w:rsid w:val="00065C61"/>
    <w:rsid w:val="00067B1F"/>
    <w:rsid w:val="0007007B"/>
    <w:rsid w:val="000707EF"/>
    <w:rsid w:val="00070C32"/>
    <w:rsid w:val="00070CBA"/>
    <w:rsid w:val="00071434"/>
    <w:rsid w:val="000716D0"/>
    <w:rsid w:val="00071E56"/>
    <w:rsid w:val="00071EFF"/>
    <w:rsid w:val="0007213D"/>
    <w:rsid w:val="0007213E"/>
    <w:rsid w:val="0007264C"/>
    <w:rsid w:val="0007270A"/>
    <w:rsid w:val="0007294A"/>
    <w:rsid w:val="00072E70"/>
    <w:rsid w:val="00072F36"/>
    <w:rsid w:val="0007316F"/>
    <w:rsid w:val="00073548"/>
    <w:rsid w:val="00073798"/>
    <w:rsid w:val="0007506C"/>
    <w:rsid w:val="000750AD"/>
    <w:rsid w:val="00075859"/>
    <w:rsid w:val="000759A9"/>
    <w:rsid w:val="00075BF3"/>
    <w:rsid w:val="00075C17"/>
    <w:rsid w:val="00075C7D"/>
    <w:rsid w:val="00076360"/>
    <w:rsid w:val="00076444"/>
    <w:rsid w:val="000769A3"/>
    <w:rsid w:val="00076C32"/>
    <w:rsid w:val="00076E3D"/>
    <w:rsid w:val="000770A5"/>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718F"/>
    <w:rsid w:val="00087CF2"/>
    <w:rsid w:val="00087D1D"/>
    <w:rsid w:val="00087FA5"/>
    <w:rsid w:val="000901C6"/>
    <w:rsid w:val="0009075F"/>
    <w:rsid w:val="000908CE"/>
    <w:rsid w:val="00090AE2"/>
    <w:rsid w:val="00090CDD"/>
    <w:rsid w:val="0009130B"/>
    <w:rsid w:val="000914A8"/>
    <w:rsid w:val="0009186C"/>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C6F"/>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74A0"/>
    <w:rsid w:val="000A75FE"/>
    <w:rsid w:val="000A7964"/>
    <w:rsid w:val="000B0405"/>
    <w:rsid w:val="000B0971"/>
    <w:rsid w:val="000B0B6C"/>
    <w:rsid w:val="000B1023"/>
    <w:rsid w:val="000B161B"/>
    <w:rsid w:val="000B1917"/>
    <w:rsid w:val="000B1F06"/>
    <w:rsid w:val="000B1FBC"/>
    <w:rsid w:val="000B2026"/>
    <w:rsid w:val="000B250F"/>
    <w:rsid w:val="000B371B"/>
    <w:rsid w:val="000B3795"/>
    <w:rsid w:val="000B389F"/>
    <w:rsid w:val="000B3BE1"/>
    <w:rsid w:val="000B4235"/>
    <w:rsid w:val="000B49D4"/>
    <w:rsid w:val="000B5244"/>
    <w:rsid w:val="000B5E5B"/>
    <w:rsid w:val="000B6244"/>
    <w:rsid w:val="000B6BEB"/>
    <w:rsid w:val="000B70DD"/>
    <w:rsid w:val="000B7312"/>
    <w:rsid w:val="000B7836"/>
    <w:rsid w:val="000C0E5E"/>
    <w:rsid w:val="000C0F6A"/>
    <w:rsid w:val="000C100B"/>
    <w:rsid w:val="000C1186"/>
    <w:rsid w:val="000C279D"/>
    <w:rsid w:val="000C288E"/>
    <w:rsid w:val="000C3F8D"/>
    <w:rsid w:val="000C4459"/>
    <w:rsid w:val="000C45E5"/>
    <w:rsid w:val="000C45F7"/>
    <w:rsid w:val="000C5AF7"/>
    <w:rsid w:val="000C5E38"/>
    <w:rsid w:val="000C5EB0"/>
    <w:rsid w:val="000C67DE"/>
    <w:rsid w:val="000C731B"/>
    <w:rsid w:val="000C7DB6"/>
    <w:rsid w:val="000D0544"/>
    <w:rsid w:val="000D0886"/>
    <w:rsid w:val="000D12CD"/>
    <w:rsid w:val="000D1B90"/>
    <w:rsid w:val="000D2205"/>
    <w:rsid w:val="000D228B"/>
    <w:rsid w:val="000D2985"/>
    <w:rsid w:val="000D301C"/>
    <w:rsid w:val="000D30F1"/>
    <w:rsid w:val="000D43B8"/>
    <w:rsid w:val="000D4EF9"/>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3657"/>
    <w:rsid w:val="000E38C5"/>
    <w:rsid w:val="000E41E4"/>
    <w:rsid w:val="000E54F2"/>
    <w:rsid w:val="000E5873"/>
    <w:rsid w:val="000E5B9C"/>
    <w:rsid w:val="000E6129"/>
    <w:rsid w:val="000E6713"/>
    <w:rsid w:val="000E6B03"/>
    <w:rsid w:val="000E6DC9"/>
    <w:rsid w:val="000E6EDC"/>
    <w:rsid w:val="000E6F28"/>
    <w:rsid w:val="000E7382"/>
    <w:rsid w:val="000E7A4D"/>
    <w:rsid w:val="000E7BEF"/>
    <w:rsid w:val="000E7FD4"/>
    <w:rsid w:val="000F03FA"/>
    <w:rsid w:val="000F0F92"/>
    <w:rsid w:val="000F0F97"/>
    <w:rsid w:val="000F25A2"/>
    <w:rsid w:val="000F2884"/>
    <w:rsid w:val="000F2DD6"/>
    <w:rsid w:val="000F2F3A"/>
    <w:rsid w:val="000F3A39"/>
    <w:rsid w:val="000F4053"/>
    <w:rsid w:val="000F42A7"/>
    <w:rsid w:val="000F4E53"/>
    <w:rsid w:val="000F56D7"/>
    <w:rsid w:val="000F5C2B"/>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75C0"/>
    <w:rsid w:val="00107B4F"/>
    <w:rsid w:val="0011001F"/>
    <w:rsid w:val="00110A10"/>
    <w:rsid w:val="00111BA6"/>
    <w:rsid w:val="00111C9E"/>
    <w:rsid w:val="00112528"/>
    <w:rsid w:val="00112FA9"/>
    <w:rsid w:val="00113314"/>
    <w:rsid w:val="0011348E"/>
    <w:rsid w:val="001134CC"/>
    <w:rsid w:val="001138B0"/>
    <w:rsid w:val="00113B65"/>
    <w:rsid w:val="00113F9E"/>
    <w:rsid w:val="0011445A"/>
    <w:rsid w:val="0011484E"/>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C03"/>
    <w:rsid w:val="00121F2D"/>
    <w:rsid w:val="0012244A"/>
    <w:rsid w:val="00122587"/>
    <w:rsid w:val="00123AAE"/>
    <w:rsid w:val="0012422F"/>
    <w:rsid w:val="00124A9B"/>
    <w:rsid w:val="00125108"/>
    <w:rsid w:val="00125A8A"/>
    <w:rsid w:val="001267BD"/>
    <w:rsid w:val="00126C7B"/>
    <w:rsid w:val="001275C1"/>
    <w:rsid w:val="00127A16"/>
    <w:rsid w:val="00127B45"/>
    <w:rsid w:val="00127D1C"/>
    <w:rsid w:val="0013016C"/>
    <w:rsid w:val="001307C3"/>
    <w:rsid w:val="00130B08"/>
    <w:rsid w:val="00130DE3"/>
    <w:rsid w:val="0013122B"/>
    <w:rsid w:val="001313FA"/>
    <w:rsid w:val="00131589"/>
    <w:rsid w:val="00131ADE"/>
    <w:rsid w:val="00131BB0"/>
    <w:rsid w:val="00131D87"/>
    <w:rsid w:val="00133029"/>
    <w:rsid w:val="00133BAE"/>
    <w:rsid w:val="00134773"/>
    <w:rsid w:val="001347A8"/>
    <w:rsid w:val="00134917"/>
    <w:rsid w:val="0013523B"/>
    <w:rsid w:val="00136313"/>
    <w:rsid w:val="00136977"/>
    <w:rsid w:val="00136C8A"/>
    <w:rsid w:val="00136FDF"/>
    <w:rsid w:val="0013723C"/>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648A"/>
    <w:rsid w:val="00146E1F"/>
    <w:rsid w:val="00147550"/>
    <w:rsid w:val="00150F2F"/>
    <w:rsid w:val="0015142B"/>
    <w:rsid w:val="00152378"/>
    <w:rsid w:val="001524E5"/>
    <w:rsid w:val="00152B23"/>
    <w:rsid w:val="0015300D"/>
    <w:rsid w:val="001534BC"/>
    <w:rsid w:val="00154737"/>
    <w:rsid w:val="00154D2A"/>
    <w:rsid w:val="00154F04"/>
    <w:rsid w:val="00155D24"/>
    <w:rsid w:val="00156031"/>
    <w:rsid w:val="0015607E"/>
    <w:rsid w:val="001560C2"/>
    <w:rsid w:val="0015646F"/>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E25"/>
    <w:rsid w:val="00164656"/>
    <w:rsid w:val="00164849"/>
    <w:rsid w:val="001651CC"/>
    <w:rsid w:val="00165491"/>
    <w:rsid w:val="00165AC0"/>
    <w:rsid w:val="00165CA8"/>
    <w:rsid w:val="00166338"/>
    <w:rsid w:val="00167515"/>
    <w:rsid w:val="001676C5"/>
    <w:rsid w:val="00167B32"/>
    <w:rsid w:val="00167BA6"/>
    <w:rsid w:val="001707EF"/>
    <w:rsid w:val="00170FEC"/>
    <w:rsid w:val="001710EA"/>
    <w:rsid w:val="001712E2"/>
    <w:rsid w:val="001724C0"/>
    <w:rsid w:val="00172573"/>
    <w:rsid w:val="00172DA0"/>
    <w:rsid w:val="0017412A"/>
    <w:rsid w:val="001746B6"/>
    <w:rsid w:val="001746D0"/>
    <w:rsid w:val="00174E64"/>
    <w:rsid w:val="00174EDD"/>
    <w:rsid w:val="001751E6"/>
    <w:rsid w:val="001752CC"/>
    <w:rsid w:val="00175AB5"/>
    <w:rsid w:val="00175B7E"/>
    <w:rsid w:val="00176199"/>
    <w:rsid w:val="001761CB"/>
    <w:rsid w:val="0017707A"/>
    <w:rsid w:val="00177329"/>
    <w:rsid w:val="00177510"/>
    <w:rsid w:val="001776FA"/>
    <w:rsid w:val="00177B34"/>
    <w:rsid w:val="00180115"/>
    <w:rsid w:val="00180AD3"/>
    <w:rsid w:val="0018143A"/>
    <w:rsid w:val="0018145A"/>
    <w:rsid w:val="001816DB"/>
    <w:rsid w:val="001833E8"/>
    <w:rsid w:val="001843FE"/>
    <w:rsid w:val="00184C69"/>
    <w:rsid w:val="00184CB6"/>
    <w:rsid w:val="00184FBB"/>
    <w:rsid w:val="001850F0"/>
    <w:rsid w:val="0018549D"/>
    <w:rsid w:val="0018568A"/>
    <w:rsid w:val="00185E36"/>
    <w:rsid w:val="00186369"/>
    <w:rsid w:val="001865A3"/>
    <w:rsid w:val="00186F1B"/>
    <w:rsid w:val="00187468"/>
    <w:rsid w:val="001876E7"/>
    <w:rsid w:val="00187CA4"/>
    <w:rsid w:val="00187D47"/>
    <w:rsid w:val="00190C1A"/>
    <w:rsid w:val="001921A8"/>
    <w:rsid w:val="00192D37"/>
    <w:rsid w:val="00192FA9"/>
    <w:rsid w:val="00193235"/>
    <w:rsid w:val="001937DD"/>
    <w:rsid w:val="00194B51"/>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E83"/>
    <w:rsid w:val="001A545F"/>
    <w:rsid w:val="001A5761"/>
    <w:rsid w:val="001A5FDD"/>
    <w:rsid w:val="001A64E6"/>
    <w:rsid w:val="001A7168"/>
    <w:rsid w:val="001A7502"/>
    <w:rsid w:val="001A7DDF"/>
    <w:rsid w:val="001A7FAC"/>
    <w:rsid w:val="001B117F"/>
    <w:rsid w:val="001B1299"/>
    <w:rsid w:val="001B14E6"/>
    <w:rsid w:val="001B2A91"/>
    <w:rsid w:val="001B2BC8"/>
    <w:rsid w:val="001B2CD7"/>
    <w:rsid w:val="001B3CDD"/>
    <w:rsid w:val="001B3E73"/>
    <w:rsid w:val="001B4946"/>
    <w:rsid w:val="001B4D42"/>
    <w:rsid w:val="001B529F"/>
    <w:rsid w:val="001B53B5"/>
    <w:rsid w:val="001B5975"/>
    <w:rsid w:val="001B5A54"/>
    <w:rsid w:val="001B6A80"/>
    <w:rsid w:val="001B6C26"/>
    <w:rsid w:val="001B72C8"/>
    <w:rsid w:val="001C0A95"/>
    <w:rsid w:val="001C113D"/>
    <w:rsid w:val="001C1234"/>
    <w:rsid w:val="001C1345"/>
    <w:rsid w:val="001C1508"/>
    <w:rsid w:val="001C170A"/>
    <w:rsid w:val="001C1B49"/>
    <w:rsid w:val="001C1E2F"/>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04F8"/>
    <w:rsid w:val="001D18A7"/>
    <w:rsid w:val="001D19BD"/>
    <w:rsid w:val="001D22AD"/>
    <w:rsid w:val="001D2312"/>
    <w:rsid w:val="001D2603"/>
    <w:rsid w:val="001D385D"/>
    <w:rsid w:val="001D3BF6"/>
    <w:rsid w:val="001D3F9C"/>
    <w:rsid w:val="001D4388"/>
    <w:rsid w:val="001D4A7F"/>
    <w:rsid w:val="001D5698"/>
    <w:rsid w:val="001D5A9D"/>
    <w:rsid w:val="001D6358"/>
    <w:rsid w:val="001D6BF8"/>
    <w:rsid w:val="001D7523"/>
    <w:rsid w:val="001D7BBA"/>
    <w:rsid w:val="001E030C"/>
    <w:rsid w:val="001E0D62"/>
    <w:rsid w:val="001E1A8D"/>
    <w:rsid w:val="001E1B0B"/>
    <w:rsid w:val="001E1E1E"/>
    <w:rsid w:val="001E3316"/>
    <w:rsid w:val="001E41C9"/>
    <w:rsid w:val="001E4599"/>
    <w:rsid w:val="001E57B5"/>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B5D"/>
    <w:rsid w:val="001F5CB9"/>
    <w:rsid w:val="001F6403"/>
    <w:rsid w:val="001F687C"/>
    <w:rsid w:val="001F6A4D"/>
    <w:rsid w:val="001F6F50"/>
    <w:rsid w:val="001F7045"/>
    <w:rsid w:val="001F7D7F"/>
    <w:rsid w:val="001F7FB0"/>
    <w:rsid w:val="0020026F"/>
    <w:rsid w:val="00200580"/>
    <w:rsid w:val="002008F2"/>
    <w:rsid w:val="002009EA"/>
    <w:rsid w:val="002012EB"/>
    <w:rsid w:val="0020216E"/>
    <w:rsid w:val="0020217F"/>
    <w:rsid w:val="00202C0D"/>
    <w:rsid w:val="00203EBB"/>
    <w:rsid w:val="002040D4"/>
    <w:rsid w:val="002053E0"/>
    <w:rsid w:val="00205820"/>
    <w:rsid w:val="00205936"/>
    <w:rsid w:val="00205D28"/>
    <w:rsid w:val="0020668F"/>
    <w:rsid w:val="00206CEA"/>
    <w:rsid w:val="00207A9F"/>
    <w:rsid w:val="00207CCE"/>
    <w:rsid w:val="00211666"/>
    <w:rsid w:val="0021289F"/>
    <w:rsid w:val="002130FE"/>
    <w:rsid w:val="00213718"/>
    <w:rsid w:val="00213F0D"/>
    <w:rsid w:val="00214010"/>
    <w:rsid w:val="00214179"/>
    <w:rsid w:val="002148EE"/>
    <w:rsid w:val="002153CC"/>
    <w:rsid w:val="00215564"/>
    <w:rsid w:val="00215BA5"/>
    <w:rsid w:val="00215D48"/>
    <w:rsid w:val="0021662E"/>
    <w:rsid w:val="002166DB"/>
    <w:rsid w:val="002179A4"/>
    <w:rsid w:val="00217E26"/>
    <w:rsid w:val="00217E50"/>
    <w:rsid w:val="00217EB0"/>
    <w:rsid w:val="0022017B"/>
    <w:rsid w:val="00220A3D"/>
    <w:rsid w:val="00221684"/>
    <w:rsid w:val="0022174D"/>
    <w:rsid w:val="00221C45"/>
    <w:rsid w:val="00221CC4"/>
    <w:rsid w:val="00222925"/>
    <w:rsid w:val="00222CEC"/>
    <w:rsid w:val="002231F5"/>
    <w:rsid w:val="00223B4C"/>
    <w:rsid w:val="00224768"/>
    <w:rsid w:val="00224AD3"/>
    <w:rsid w:val="002250A8"/>
    <w:rsid w:val="0022571C"/>
    <w:rsid w:val="00225856"/>
    <w:rsid w:val="00225ACD"/>
    <w:rsid w:val="00225D69"/>
    <w:rsid w:val="00226217"/>
    <w:rsid w:val="00226446"/>
    <w:rsid w:val="002264E7"/>
    <w:rsid w:val="00227519"/>
    <w:rsid w:val="002276C8"/>
    <w:rsid w:val="00230669"/>
    <w:rsid w:val="00230939"/>
    <w:rsid w:val="00230B2A"/>
    <w:rsid w:val="00230DED"/>
    <w:rsid w:val="002312CA"/>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72F9"/>
    <w:rsid w:val="00237B6F"/>
    <w:rsid w:val="0024002A"/>
    <w:rsid w:val="002401A6"/>
    <w:rsid w:val="00240297"/>
    <w:rsid w:val="00240680"/>
    <w:rsid w:val="00241A43"/>
    <w:rsid w:val="00243712"/>
    <w:rsid w:val="0024375E"/>
    <w:rsid w:val="0024401D"/>
    <w:rsid w:val="00244171"/>
    <w:rsid w:val="00244295"/>
    <w:rsid w:val="00244526"/>
    <w:rsid w:val="002447B7"/>
    <w:rsid w:val="00244B13"/>
    <w:rsid w:val="00246978"/>
    <w:rsid w:val="00246DCB"/>
    <w:rsid w:val="00246E44"/>
    <w:rsid w:val="002476CF"/>
    <w:rsid w:val="002477F4"/>
    <w:rsid w:val="002507E2"/>
    <w:rsid w:val="00251B3D"/>
    <w:rsid w:val="002524C7"/>
    <w:rsid w:val="0025273C"/>
    <w:rsid w:val="002536DC"/>
    <w:rsid w:val="00253D26"/>
    <w:rsid w:val="002540C4"/>
    <w:rsid w:val="00254112"/>
    <w:rsid w:val="00254C94"/>
    <w:rsid w:val="002550D6"/>
    <w:rsid w:val="00255203"/>
    <w:rsid w:val="00255464"/>
    <w:rsid w:val="00255BD0"/>
    <w:rsid w:val="00255F32"/>
    <w:rsid w:val="002560C6"/>
    <w:rsid w:val="00256138"/>
    <w:rsid w:val="002562BB"/>
    <w:rsid w:val="002569EA"/>
    <w:rsid w:val="00256ED7"/>
    <w:rsid w:val="00257190"/>
    <w:rsid w:val="00257232"/>
    <w:rsid w:val="002579AD"/>
    <w:rsid w:val="00260148"/>
    <w:rsid w:val="00260249"/>
    <w:rsid w:val="00260918"/>
    <w:rsid w:val="00260A7B"/>
    <w:rsid w:val="00261223"/>
    <w:rsid w:val="00261B6B"/>
    <w:rsid w:val="00262231"/>
    <w:rsid w:val="00262A0B"/>
    <w:rsid w:val="00263698"/>
    <w:rsid w:val="00264146"/>
    <w:rsid w:val="00264810"/>
    <w:rsid w:val="00264814"/>
    <w:rsid w:val="0026497F"/>
    <w:rsid w:val="00264A1D"/>
    <w:rsid w:val="00264E40"/>
    <w:rsid w:val="00265D54"/>
    <w:rsid w:val="00265D9E"/>
    <w:rsid w:val="00267B9D"/>
    <w:rsid w:val="002705AF"/>
    <w:rsid w:val="0027071C"/>
    <w:rsid w:val="00270E82"/>
    <w:rsid w:val="00271ED1"/>
    <w:rsid w:val="00272592"/>
    <w:rsid w:val="0027264D"/>
    <w:rsid w:val="0027282D"/>
    <w:rsid w:val="00272DE7"/>
    <w:rsid w:val="00272F23"/>
    <w:rsid w:val="00273501"/>
    <w:rsid w:val="00274467"/>
    <w:rsid w:val="00274803"/>
    <w:rsid w:val="002752EC"/>
    <w:rsid w:val="002759AD"/>
    <w:rsid w:val="002763BF"/>
    <w:rsid w:val="00276585"/>
    <w:rsid w:val="00276CBF"/>
    <w:rsid w:val="00276D4C"/>
    <w:rsid w:val="00277123"/>
    <w:rsid w:val="002771F2"/>
    <w:rsid w:val="002772F2"/>
    <w:rsid w:val="002778C4"/>
    <w:rsid w:val="002801B7"/>
    <w:rsid w:val="00280DBB"/>
    <w:rsid w:val="0028116F"/>
    <w:rsid w:val="0028117B"/>
    <w:rsid w:val="0028186C"/>
    <w:rsid w:val="00281E4B"/>
    <w:rsid w:val="0028242C"/>
    <w:rsid w:val="0028284C"/>
    <w:rsid w:val="00283A9A"/>
    <w:rsid w:val="002841B4"/>
    <w:rsid w:val="00284545"/>
    <w:rsid w:val="00284819"/>
    <w:rsid w:val="00284875"/>
    <w:rsid w:val="002849E5"/>
    <w:rsid w:val="0028588C"/>
    <w:rsid w:val="0028599A"/>
    <w:rsid w:val="00285CC5"/>
    <w:rsid w:val="00286811"/>
    <w:rsid w:val="002887BB"/>
    <w:rsid w:val="00290CED"/>
    <w:rsid w:val="002911C4"/>
    <w:rsid w:val="00291D8C"/>
    <w:rsid w:val="00292D7D"/>
    <w:rsid w:val="0029411F"/>
    <w:rsid w:val="00294151"/>
    <w:rsid w:val="00294E0E"/>
    <w:rsid w:val="002953C6"/>
    <w:rsid w:val="002957A2"/>
    <w:rsid w:val="002961BD"/>
    <w:rsid w:val="00296719"/>
    <w:rsid w:val="002968D7"/>
    <w:rsid w:val="00296BA8"/>
    <w:rsid w:val="00296DC8"/>
    <w:rsid w:val="002973B2"/>
    <w:rsid w:val="00297582"/>
    <w:rsid w:val="002A0017"/>
    <w:rsid w:val="002A002F"/>
    <w:rsid w:val="002A00A8"/>
    <w:rsid w:val="002A0509"/>
    <w:rsid w:val="002A0A27"/>
    <w:rsid w:val="002A0B5D"/>
    <w:rsid w:val="002A0CCE"/>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6112"/>
    <w:rsid w:val="002A6BE0"/>
    <w:rsid w:val="002A763F"/>
    <w:rsid w:val="002B0D7A"/>
    <w:rsid w:val="002B1E58"/>
    <w:rsid w:val="002B22CB"/>
    <w:rsid w:val="002B2392"/>
    <w:rsid w:val="002B2F3D"/>
    <w:rsid w:val="002B2F9E"/>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661E"/>
    <w:rsid w:val="002C6875"/>
    <w:rsid w:val="002C6B9C"/>
    <w:rsid w:val="002C7244"/>
    <w:rsid w:val="002D02EE"/>
    <w:rsid w:val="002D0CFC"/>
    <w:rsid w:val="002D0F0D"/>
    <w:rsid w:val="002D1239"/>
    <w:rsid w:val="002D12DC"/>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E8"/>
    <w:rsid w:val="002D49D7"/>
    <w:rsid w:val="002D4C33"/>
    <w:rsid w:val="002D5250"/>
    <w:rsid w:val="002D5A1A"/>
    <w:rsid w:val="002D624E"/>
    <w:rsid w:val="002D7295"/>
    <w:rsid w:val="002D73AC"/>
    <w:rsid w:val="002D7792"/>
    <w:rsid w:val="002E0E51"/>
    <w:rsid w:val="002E19E2"/>
    <w:rsid w:val="002E1A40"/>
    <w:rsid w:val="002E1B72"/>
    <w:rsid w:val="002E2123"/>
    <w:rsid w:val="002E2849"/>
    <w:rsid w:val="002E2AC6"/>
    <w:rsid w:val="002E2DD5"/>
    <w:rsid w:val="002E2F79"/>
    <w:rsid w:val="002E314C"/>
    <w:rsid w:val="002E3187"/>
    <w:rsid w:val="002E351E"/>
    <w:rsid w:val="002E49F5"/>
    <w:rsid w:val="002E5134"/>
    <w:rsid w:val="002E5226"/>
    <w:rsid w:val="002E55D7"/>
    <w:rsid w:val="002E5A16"/>
    <w:rsid w:val="002E6580"/>
    <w:rsid w:val="002E6DD1"/>
    <w:rsid w:val="002E724A"/>
    <w:rsid w:val="002E7C0D"/>
    <w:rsid w:val="002F01B1"/>
    <w:rsid w:val="002F1474"/>
    <w:rsid w:val="002F1558"/>
    <w:rsid w:val="002F1AC0"/>
    <w:rsid w:val="002F241B"/>
    <w:rsid w:val="002F2AEE"/>
    <w:rsid w:val="002F2D31"/>
    <w:rsid w:val="002F2E8E"/>
    <w:rsid w:val="002F3050"/>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9CA"/>
    <w:rsid w:val="00303E57"/>
    <w:rsid w:val="0030483D"/>
    <w:rsid w:val="0030496C"/>
    <w:rsid w:val="00304A43"/>
    <w:rsid w:val="00305AA7"/>
    <w:rsid w:val="003064A0"/>
    <w:rsid w:val="00307B99"/>
    <w:rsid w:val="00307C48"/>
    <w:rsid w:val="00307DCC"/>
    <w:rsid w:val="003100EE"/>
    <w:rsid w:val="003104A3"/>
    <w:rsid w:val="0031070B"/>
    <w:rsid w:val="00310AB1"/>
    <w:rsid w:val="0031108F"/>
    <w:rsid w:val="003118BC"/>
    <w:rsid w:val="003129E1"/>
    <w:rsid w:val="003130AF"/>
    <w:rsid w:val="00313999"/>
    <w:rsid w:val="00313EFF"/>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384D"/>
    <w:rsid w:val="003243BC"/>
    <w:rsid w:val="00324706"/>
    <w:rsid w:val="00324B18"/>
    <w:rsid w:val="0032677B"/>
    <w:rsid w:val="0032709B"/>
    <w:rsid w:val="003276C5"/>
    <w:rsid w:val="00330275"/>
    <w:rsid w:val="003304DA"/>
    <w:rsid w:val="0033084B"/>
    <w:rsid w:val="00331510"/>
    <w:rsid w:val="00332E39"/>
    <w:rsid w:val="0033358F"/>
    <w:rsid w:val="00333C9A"/>
    <w:rsid w:val="00334564"/>
    <w:rsid w:val="003346E1"/>
    <w:rsid w:val="003347D8"/>
    <w:rsid w:val="00334CEC"/>
    <w:rsid w:val="00334E9C"/>
    <w:rsid w:val="00334F28"/>
    <w:rsid w:val="0033501F"/>
    <w:rsid w:val="0033534E"/>
    <w:rsid w:val="00335493"/>
    <w:rsid w:val="00335DEE"/>
    <w:rsid w:val="003366B0"/>
    <w:rsid w:val="003371E1"/>
    <w:rsid w:val="003375A7"/>
    <w:rsid w:val="003404DC"/>
    <w:rsid w:val="0034168D"/>
    <w:rsid w:val="00341709"/>
    <w:rsid w:val="00341829"/>
    <w:rsid w:val="00341911"/>
    <w:rsid w:val="00341D7E"/>
    <w:rsid w:val="00342031"/>
    <w:rsid w:val="00343097"/>
    <w:rsid w:val="003432ED"/>
    <w:rsid w:val="00343D0F"/>
    <w:rsid w:val="00343F8A"/>
    <w:rsid w:val="00344626"/>
    <w:rsid w:val="00344798"/>
    <w:rsid w:val="00344FEF"/>
    <w:rsid w:val="00345018"/>
    <w:rsid w:val="00345305"/>
    <w:rsid w:val="003458B1"/>
    <w:rsid w:val="00345A56"/>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E35"/>
    <w:rsid w:val="0035306B"/>
    <w:rsid w:val="00353820"/>
    <w:rsid w:val="003538E4"/>
    <w:rsid w:val="00353C18"/>
    <w:rsid w:val="003541CA"/>
    <w:rsid w:val="00355106"/>
    <w:rsid w:val="0035525D"/>
    <w:rsid w:val="0035544C"/>
    <w:rsid w:val="00355779"/>
    <w:rsid w:val="00355BB4"/>
    <w:rsid w:val="0035618C"/>
    <w:rsid w:val="00356300"/>
    <w:rsid w:val="003564E9"/>
    <w:rsid w:val="00357CE1"/>
    <w:rsid w:val="0035F8E4"/>
    <w:rsid w:val="00360293"/>
    <w:rsid w:val="00360CB9"/>
    <w:rsid w:val="0036108B"/>
    <w:rsid w:val="00361C92"/>
    <w:rsid w:val="00361CDF"/>
    <w:rsid w:val="00362BAB"/>
    <w:rsid w:val="00362D82"/>
    <w:rsid w:val="00363B41"/>
    <w:rsid w:val="00363CD4"/>
    <w:rsid w:val="003640A6"/>
    <w:rsid w:val="003643A6"/>
    <w:rsid w:val="0036474F"/>
    <w:rsid w:val="00365CA1"/>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42EA"/>
    <w:rsid w:val="00374D34"/>
    <w:rsid w:val="00374E62"/>
    <w:rsid w:val="00375826"/>
    <w:rsid w:val="00376374"/>
    <w:rsid w:val="0037654A"/>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541F"/>
    <w:rsid w:val="00385F70"/>
    <w:rsid w:val="003868A1"/>
    <w:rsid w:val="00386AB1"/>
    <w:rsid w:val="003870C9"/>
    <w:rsid w:val="00387DE4"/>
    <w:rsid w:val="003900D5"/>
    <w:rsid w:val="0039011F"/>
    <w:rsid w:val="00390405"/>
    <w:rsid w:val="00390567"/>
    <w:rsid w:val="00390619"/>
    <w:rsid w:val="00390D4C"/>
    <w:rsid w:val="00390FDF"/>
    <w:rsid w:val="00391190"/>
    <w:rsid w:val="00391A7C"/>
    <w:rsid w:val="00391FC7"/>
    <w:rsid w:val="003937FF"/>
    <w:rsid w:val="00393902"/>
    <w:rsid w:val="003947D8"/>
    <w:rsid w:val="00394890"/>
    <w:rsid w:val="00394C77"/>
    <w:rsid w:val="00394E5D"/>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6E65"/>
    <w:rsid w:val="003A7014"/>
    <w:rsid w:val="003A702B"/>
    <w:rsid w:val="003A7637"/>
    <w:rsid w:val="003A7D56"/>
    <w:rsid w:val="003A7FA6"/>
    <w:rsid w:val="003B00B4"/>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052"/>
    <w:rsid w:val="003C45C2"/>
    <w:rsid w:val="003C4608"/>
    <w:rsid w:val="003C49DE"/>
    <w:rsid w:val="003C50E8"/>
    <w:rsid w:val="003C5BE8"/>
    <w:rsid w:val="003C5C9C"/>
    <w:rsid w:val="003C5CD8"/>
    <w:rsid w:val="003C62AF"/>
    <w:rsid w:val="003C6BD6"/>
    <w:rsid w:val="003D036A"/>
    <w:rsid w:val="003D0601"/>
    <w:rsid w:val="003D0AF1"/>
    <w:rsid w:val="003D12B6"/>
    <w:rsid w:val="003D143A"/>
    <w:rsid w:val="003D27C5"/>
    <w:rsid w:val="003D29DB"/>
    <w:rsid w:val="003D31AE"/>
    <w:rsid w:val="003D4882"/>
    <w:rsid w:val="003D4A34"/>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9F0"/>
    <w:rsid w:val="003E5AE1"/>
    <w:rsid w:val="003E6609"/>
    <w:rsid w:val="003E759B"/>
    <w:rsid w:val="003E7716"/>
    <w:rsid w:val="003F05D8"/>
    <w:rsid w:val="003F090E"/>
    <w:rsid w:val="003F0981"/>
    <w:rsid w:val="003F139E"/>
    <w:rsid w:val="003F1752"/>
    <w:rsid w:val="003F229E"/>
    <w:rsid w:val="003F2D1C"/>
    <w:rsid w:val="003F2D6A"/>
    <w:rsid w:val="003F2EFA"/>
    <w:rsid w:val="003F3521"/>
    <w:rsid w:val="003F4797"/>
    <w:rsid w:val="003F47E3"/>
    <w:rsid w:val="003F4858"/>
    <w:rsid w:val="003F4D4F"/>
    <w:rsid w:val="003F5587"/>
    <w:rsid w:val="003F6AD1"/>
    <w:rsid w:val="003F6D3A"/>
    <w:rsid w:val="003F6EA9"/>
    <w:rsid w:val="003F760E"/>
    <w:rsid w:val="003F77AA"/>
    <w:rsid w:val="00401083"/>
    <w:rsid w:val="00401C03"/>
    <w:rsid w:val="00402033"/>
    <w:rsid w:val="004028BF"/>
    <w:rsid w:val="00402D4F"/>
    <w:rsid w:val="00402E29"/>
    <w:rsid w:val="00402E44"/>
    <w:rsid w:val="004033AC"/>
    <w:rsid w:val="0040376C"/>
    <w:rsid w:val="0040456F"/>
    <w:rsid w:val="00404A59"/>
    <w:rsid w:val="00405ECA"/>
    <w:rsid w:val="004064B4"/>
    <w:rsid w:val="00406C4B"/>
    <w:rsid w:val="004114E4"/>
    <w:rsid w:val="004123C3"/>
    <w:rsid w:val="004124BC"/>
    <w:rsid w:val="0041262F"/>
    <w:rsid w:val="00412AA6"/>
    <w:rsid w:val="004130BB"/>
    <w:rsid w:val="00413FCD"/>
    <w:rsid w:val="0041417C"/>
    <w:rsid w:val="0041478D"/>
    <w:rsid w:val="00414B4E"/>
    <w:rsid w:val="00414BF4"/>
    <w:rsid w:val="00414C65"/>
    <w:rsid w:val="00415799"/>
    <w:rsid w:val="004158D3"/>
    <w:rsid w:val="00415B43"/>
    <w:rsid w:val="0041665B"/>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7F6"/>
    <w:rsid w:val="00431C26"/>
    <w:rsid w:val="00432765"/>
    <w:rsid w:val="00432E70"/>
    <w:rsid w:val="00434B88"/>
    <w:rsid w:val="00434D90"/>
    <w:rsid w:val="00434DE5"/>
    <w:rsid w:val="00434F8B"/>
    <w:rsid w:val="00435083"/>
    <w:rsid w:val="0043588D"/>
    <w:rsid w:val="00435D59"/>
    <w:rsid w:val="00435F5D"/>
    <w:rsid w:val="0043618B"/>
    <w:rsid w:val="0043641F"/>
    <w:rsid w:val="00437654"/>
    <w:rsid w:val="0043766F"/>
    <w:rsid w:val="004379D9"/>
    <w:rsid w:val="00437CAC"/>
    <w:rsid w:val="00440542"/>
    <w:rsid w:val="00440B24"/>
    <w:rsid w:val="00441C8B"/>
    <w:rsid w:val="004422A3"/>
    <w:rsid w:val="0044249B"/>
    <w:rsid w:val="00442881"/>
    <w:rsid w:val="00442BB6"/>
    <w:rsid w:val="0044319B"/>
    <w:rsid w:val="00443341"/>
    <w:rsid w:val="00443839"/>
    <w:rsid w:val="00444326"/>
    <w:rsid w:val="00445A50"/>
    <w:rsid w:val="00445D2B"/>
    <w:rsid w:val="004470D5"/>
    <w:rsid w:val="004474B3"/>
    <w:rsid w:val="00447BAE"/>
    <w:rsid w:val="004501A2"/>
    <w:rsid w:val="004508BC"/>
    <w:rsid w:val="004513A2"/>
    <w:rsid w:val="00451AAC"/>
    <w:rsid w:val="00451E42"/>
    <w:rsid w:val="0045201A"/>
    <w:rsid w:val="004522DE"/>
    <w:rsid w:val="004532CA"/>
    <w:rsid w:val="00453575"/>
    <w:rsid w:val="004536C4"/>
    <w:rsid w:val="0045379A"/>
    <w:rsid w:val="00454055"/>
    <w:rsid w:val="0045420C"/>
    <w:rsid w:val="00454684"/>
    <w:rsid w:val="00454D5C"/>
    <w:rsid w:val="00454EBD"/>
    <w:rsid w:val="0045566E"/>
    <w:rsid w:val="00455795"/>
    <w:rsid w:val="0045603E"/>
    <w:rsid w:val="00456616"/>
    <w:rsid w:val="00456CE0"/>
    <w:rsid w:val="00457486"/>
    <w:rsid w:val="00457CF0"/>
    <w:rsid w:val="00460B86"/>
    <w:rsid w:val="00461499"/>
    <w:rsid w:val="0046196E"/>
    <w:rsid w:val="00462454"/>
    <w:rsid w:val="00462D2B"/>
    <w:rsid w:val="00464AED"/>
    <w:rsid w:val="00465285"/>
    <w:rsid w:val="00465645"/>
    <w:rsid w:val="00465B09"/>
    <w:rsid w:val="00466A4D"/>
    <w:rsid w:val="00466E2B"/>
    <w:rsid w:val="004675E8"/>
    <w:rsid w:val="004710D7"/>
    <w:rsid w:val="00471118"/>
    <w:rsid w:val="0047120D"/>
    <w:rsid w:val="004715B1"/>
    <w:rsid w:val="00471670"/>
    <w:rsid w:val="00472BED"/>
    <w:rsid w:val="00472FD2"/>
    <w:rsid w:val="00473446"/>
    <w:rsid w:val="004736DB"/>
    <w:rsid w:val="00473E0E"/>
    <w:rsid w:val="00474136"/>
    <w:rsid w:val="00474DEF"/>
    <w:rsid w:val="004751F1"/>
    <w:rsid w:val="00475572"/>
    <w:rsid w:val="004763EA"/>
    <w:rsid w:val="004764E5"/>
    <w:rsid w:val="00476F00"/>
    <w:rsid w:val="00477ACA"/>
    <w:rsid w:val="00480591"/>
    <w:rsid w:val="0048086A"/>
    <w:rsid w:val="0048094B"/>
    <w:rsid w:val="00480A2C"/>
    <w:rsid w:val="00480BAD"/>
    <w:rsid w:val="00480E78"/>
    <w:rsid w:val="00481ABC"/>
    <w:rsid w:val="00482305"/>
    <w:rsid w:val="00482701"/>
    <w:rsid w:val="00482F20"/>
    <w:rsid w:val="004842E2"/>
    <w:rsid w:val="004843D2"/>
    <w:rsid w:val="004848E8"/>
    <w:rsid w:val="0048517C"/>
    <w:rsid w:val="00485B79"/>
    <w:rsid w:val="00485F35"/>
    <w:rsid w:val="00485FA9"/>
    <w:rsid w:val="00485FDB"/>
    <w:rsid w:val="0048655B"/>
    <w:rsid w:val="00486A9C"/>
    <w:rsid w:val="004873A4"/>
    <w:rsid w:val="00487661"/>
    <w:rsid w:val="0048786B"/>
    <w:rsid w:val="004878C3"/>
    <w:rsid w:val="00487D10"/>
    <w:rsid w:val="00490F77"/>
    <w:rsid w:val="004911F3"/>
    <w:rsid w:val="0049143B"/>
    <w:rsid w:val="004917CC"/>
    <w:rsid w:val="00491F65"/>
    <w:rsid w:val="004920CF"/>
    <w:rsid w:val="004929F5"/>
    <w:rsid w:val="00492B11"/>
    <w:rsid w:val="004934BD"/>
    <w:rsid w:val="00493A04"/>
    <w:rsid w:val="00493B1B"/>
    <w:rsid w:val="00493CAB"/>
    <w:rsid w:val="00493ED0"/>
    <w:rsid w:val="004949DC"/>
    <w:rsid w:val="00494DF8"/>
    <w:rsid w:val="00494E5B"/>
    <w:rsid w:val="00495AD9"/>
    <w:rsid w:val="00495F3C"/>
    <w:rsid w:val="004965DA"/>
    <w:rsid w:val="00497078"/>
    <w:rsid w:val="00497785"/>
    <w:rsid w:val="004A0244"/>
    <w:rsid w:val="004A0A49"/>
    <w:rsid w:val="004A11B9"/>
    <w:rsid w:val="004A1B87"/>
    <w:rsid w:val="004A2145"/>
    <w:rsid w:val="004A2463"/>
    <w:rsid w:val="004A3436"/>
    <w:rsid w:val="004A3BA5"/>
    <w:rsid w:val="004A473A"/>
    <w:rsid w:val="004A479E"/>
    <w:rsid w:val="004A525B"/>
    <w:rsid w:val="004A545F"/>
    <w:rsid w:val="004A550D"/>
    <w:rsid w:val="004A5847"/>
    <w:rsid w:val="004A5E18"/>
    <w:rsid w:val="004A5E30"/>
    <w:rsid w:val="004A70A9"/>
    <w:rsid w:val="004A7F29"/>
    <w:rsid w:val="004A7F9E"/>
    <w:rsid w:val="004A7FB6"/>
    <w:rsid w:val="004B11D1"/>
    <w:rsid w:val="004B2881"/>
    <w:rsid w:val="004B2DF1"/>
    <w:rsid w:val="004B3022"/>
    <w:rsid w:val="004B326D"/>
    <w:rsid w:val="004B341A"/>
    <w:rsid w:val="004B39D5"/>
    <w:rsid w:val="004B4241"/>
    <w:rsid w:val="004B47B8"/>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D51"/>
    <w:rsid w:val="004C1E18"/>
    <w:rsid w:val="004C1F86"/>
    <w:rsid w:val="004C27C2"/>
    <w:rsid w:val="004C2A2A"/>
    <w:rsid w:val="004C2AED"/>
    <w:rsid w:val="004C2BF6"/>
    <w:rsid w:val="004C3969"/>
    <w:rsid w:val="004C3B05"/>
    <w:rsid w:val="004C3DD1"/>
    <w:rsid w:val="004C3EEA"/>
    <w:rsid w:val="004C4C78"/>
    <w:rsid w:val="004C546D"/>
    <w:rsid w:val="004C6296"/>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58"/>
    <w:rsid w:val="004D7D5F"/>
    <w:rsid w:val="004E072A"/>
    <w:rsid w:val="004E07B6"/>
    <w:rsid w:val="004E1B96"/>
    <w:rsid w:val="004E1F4E"/>
    <w:rsid w:val="004E2398"/>
    <w:rsid w:val="004E2501"/>
    <w:rsid w:val="004E25D3"/>
    <w:rsid w:val="004E35C7"/>
    <w:rsid w:val="004E364A"/>
    <w:rsid w:val="004E3E57"/>
    <w:rsid w:val="004E45AB"/>
    <w:rsid w:val="004E4FB8"/>
    <w:rsid w:val="004E51BA"/>
    <w:rsid w:val="004E5A3A"/>
    <w:rsid w:val="004E5DA6"/>
    <w:rsid w:val="004E5E1E"/>
    <w:rsid w:val="004E62AC"/>
    <w:rsid w:val="004E6A57"/>
    <w:rsid w:val="004E74B3"/>
    <w:rsid w:val="004E77FE"/>
    <w:rsid w:val="004E7ACF"/>
    <w:rsid w:val="004E7F1D"/>
    <w:rsid w:val="004E7F52"/>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B81"/>
    <w:rsid w:val="004F72CC"/>
    <w:rsid w:val="004F72F2"/>
    <w:rsid w:val="004F75A0"/>
    <w:rsid w:val="004F7C41"/>
    <w:rsid w:val="004F7CC3"/>
    <w:rsid w:val="004F7DBF"/>
    <w:rsid w:val="00500618"/>
    <w:rsid w:val="00500EE2"/>
    <w:rsid w:val="00501BF1"/>
    <w:rsid w:val="00501C37"/>
    <w:rsid w:val="00501F37"/>
    <w:rsid w:val="00503C71"/>
    <w:rsid w:val="00504491"/>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461A"/>
    <w:rsid w:val="0051484B"/>
    <w:rsid w:val="005149B8"/>
    <w:rsid w:val="00514B43"/>
    <w:rsid w:val="00515345"/>
    <w:rsid w:val="005154AF"/>
    <w:rsid w:val="005158D7"/>
    <w:rsid w:val="0051596C"/>
    <w:rsid w:val="00515AE3"/>
    <w:rsid w:val="00515BF2"/>
    <w:rsid w:val="00515D5A"/>
    <w:rsid w:val="005168AE"/>
    <w:rsid w:val="00517BA0"/>
    <w:rsid w:val="00517F18"/>
    <w:rsid w:val="005207E2"/>
    <w:rsid w:val="0052132A"/>
    <w:rsid w:val="0052132F"/>
    <w:rsid w:val="005217A8"/>
    <w:rsid w:val="005220EB"/>
    <w:rsid w:val="00522527"/>
    <w:rsid w:val="0052333A"/>
    <w:rsid w:val="0052418C"/>
    <w:rsid w:val="005246FA"/>
    <w:rsid w:val="00524CA5"/>
    <w:rsid w:val="005250F1"/>
    <w:rsid w:val="0052512B"/>
    <w:rsid w:val="005252BF"/>
    <w:rsid w:val="00525BF0"/>
    <w:rsid w:val="00525D9A"/>
    <w:rsid w:val="0052639A"/>
    <w:rsid w:val="00526727"/>
    <w:rsid w:val="00526AE2"/>
    <w:rsid w:val="005271E7"/>
    <w:rsid w:val="00527D88"/>
    <w:rsid w:val="00530EEB"/>
    <w:rsid w:val="0053115C"/>
    <w:rsid w:val="005311EC"/>
    <w:rsid w:val="00531343"/>
    <w:rsid w:val="005323E5"/>
    <w:rsid w:val="005325DE"/>
    <w:rsid w:val="0053268A"/>
    <w:rsid w:val="00532A9B"/>
    <w:rsid w:val="00532BF0"/>
    <w:rsid w:val="00532F37"/>
    <w:rsid w:val="00533309"/>
    <w:rsid w:val="0053357F"/>
    <w:rsid w:val="0053365D"/>
    <w:rsid w:val="00533CB4"/>
    <w:rsid w:val="005340A3"/>
    <w:rsid w:val="00534929"/>
    <w:rsid w:val="00534CBA"/>
    <w:rsid w:val="00535341"/>
    <w:rsid w:val="00535745"/>
    <w:rsid w:val="00535FE2"/>
    <w:rsid w:val="00536FFF"/>
    <w:rsid w:val="0053724E"/>
    <w:rsid w:val="00537DCC"/>
    <w:rsid w:val="00537EC3"/>
    <w:rsid w:val="00537F03"/>
    <w:rsid w:val="00537F8B"/>
    <w:rsid w:val="00537FA8"/>
    <w:rsid w:val="00540774"/>
    <w:rsid w:val="0054106D"/>
    <w:rsid w:val="00541403"/>
    <w:rsid w:val="00542750"/>
    <w:rsid w:val="0054345E"/>
    <w:rsid w:val="00543D1E"/>
    <w:rsid w:val="00543F9B"/>
    <w:rsid w:val="00545117"/>
    <w:rsid w:val="00545AA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4009"/>
    <w:rsid w:val="0056433A"/>
    <w:rsid w:val="0056467B"/>
    <w:rsid w:val="00564A85"/>
    <w:rsid w:val="00564B24"/>
    <w:rsid w:val="00564CF2"/>
    <w:rsid w:val="00564FED"/>
    <w:rsid w:val="00565511"/>
    <w:rsid w:val="00565E0A"/>
    <w:rsid w:val="005669F5"/>
    <w:rsid w:val="00567C3B"/>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31F"/>
    <w:rsid w:val="00576872"/>
    <w:rsid w:val="005769A6"/>
    <w:rsid w:val="005772BE"/>
    <w:rsid w:val="00577E6D"/>
    <w:rsid w:val="00577EED"/>
    <w:rsid w:val="00577F33"/>
    <w:rsid w:val="00577FD5"/>
    <w:rsid w:val="00580AF6"/>
    <w:rsid w:val="00580B17"/>
    <w:rsid w:val="00580CD2"/>
    <w:rsid w:val="00580FA4"/>
    <w:rsid w:val="0058220B"/>
    <w:rsid w:val="00582834"/>
    <w:rsid w:val="00582FD4"/>
    <w:rsid w:val="00583922"/>
    <w:rsid w:val="00583D18"/>
    <w:rsid w:val="0058480A"/>
    <w:rsid w:val="0058491A"/>
    <w:rsid w:val="00585365"/>
    <w:rsid w:val="005862D5"/>
    <w:rsid w:val="00586BC5"/>
    <w:rsid w:val="0058773E"/>
    <w:rsid w:val="00587F7C"/>
    <w:rsid w:val="005905BC"/>
    <w:rsid w:val="005905F3"/>
    <w:rsid w:val="00590850"/>
    <w:rsid w:val="00590B57"/>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A10C5"/>
    <w:rsid w:val="005A1B40"/>
    <w:rsid w:val="005A2406"/>
    <w:rsid w:val="005A27C5"/>
    <w:rsid w:val="005A3252"/>
    <w:rsid w:val="005A383C"/>
    <w:rsid w:val="005A3C65"/>
    <w:rsid w:val="005A4447"/>
    <w:rsid w:val="005A4BD1"/>
    <w:rsid w:val="005A6661"/>
    <w:rsid w:val="005A7973"/>
    <w:rsid w:val="005A79D1"/>
    <w:rsid w:val="005A7E10"/>
    <w:rsid w:val="005B0875"/>
    <w:rsid w:val="005B09AC"/>
    <w:rsid w:val="005B14B7"/>
    <w:rsid w:val="005B20BF"/>
    <w:rsid w:val="005B25D7"/>
    <w:rsid w:val="005B2E12"/>
    <w:rsid w:val="005B2FAA"/>
    <w:rsid w:val="005B3054"/>
    <w:rsid w:val="005B305E"/>
    <w:rsid w:val="005B3790"/>
    <w:rsid w:val="005B4787"/>
    <w:rsid w:val="005B5038"/>
    <w:rsid w:val="005B77E0"/>
    <w:rsid w:val="005B7938"/>
    <w:rsid w:val="005B7C1D"/>
    <w:rsid w:val="005C00D3"/>
    <w:rsid w:val="005C0126"/>
    <w:rsid w:val="005C0227"/>
    <w:rsid w:val="005C02FE"/>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573"/>
    <w:rsid w:val="005D174F"/>
    <w:rsid w:val="005D23FB"/>
    <w:rsid w:val="005D2402"/>
    <w:rsid w:val="005D2C47"/>
    <w:rsid w:val="005D34E6"/>
    <w:rsid w:val="005D3677"/>
    <w:rsid w:val="005D3FA4"/>
    <w:rsid w:val="005D467A"/>
    <w:rsid w:val="005D4A1F"/>
    <w:rsid w:val="005D4F4B"/>
    <w:rsid w:val="005D5BEE"/>
    <w:rsid w:val="005D5E7B"/>
    <w:rsid w:val="005D63E0"/>
    <w:rsid w:val="005D64FE"/>
    <w:rsid w:val="005D7A49"/>
    <w:rsid w:val="005D7BD0"/>
    <w:rsid w:val="005D7BE0"/>
    <w:rsid w:val="005D7FA8"/>
    <w:rsid w:val="005E010A"/>
    <w:rsid w:val="005E053F"/>
    <w:rsid w:val="005E1144"/>
    <w:rsid w:val="005E16E8"/>
    <w:rsid w:val="005E19E3"/>
    <w:rsid w:val="005E2035"/>
    <w:rsid w:val="005E2106"/>
    <w:rsid w:val="005E29C7"/>
    <w:rsid w:val="005E2C06"/>
    <w:rsid w:val="005E3362"/>
    <w:rsid w:val="005E340A"/>
    <w:rsid w:val="005E3488"/>
    <w:rsid w:val="005E3ADC"/>
    <w:rsid w:val="005E3D47"/>
    <w:rsid w:val="005E4F37"/>
    <w:rsid w:val="005E5FD6"/>
    <w:rsid w:val="005E69BC"/>
    <w:rsid w:val="005E7115"/>
    <w:rsid w:val="005E76DD"/>
    <w:rsid w:val="005E7F05"/>
    <w:rsid w:val="005F047C"/>
    <w:rsid w:val="005F05DB"/>
    <w:rsid w:val="005F0C85"/>
    <w:rsid w:val="005F1527"/>
    <w:rsid w:val="005F1BCA"/>
    <w:rsid w:val="005F23C8"/>
    <w:rsid w:val="005F28A6"/>
    <w:rsid w:val="005F2B67"/>
    <w:rsid w:val="005F3286"/>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FF3"/>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3184"/>
    <w:rsid w:val="006236AD"/>
    <w:rsid w:val="00623849"/>
    <w:rsid w:val="00624061"/>
    <w:rsid w:val="0062408D"/>
    <w:rsid w:val="00624918"/>
    <w:rsid w:val="0062564D"/>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2A6B"/>
    <w:rsid w:val="00633565"/>
    <w:rsid w:val="00633B15"/>
    <w:rsid w:val="00633C94"/>
    <w:rsid w:val="00634134"/>
    <w:rsid w:val="00634D65"/>
    <w:rsid w:val="0063518C"/>
    <w:rsid w:val="006351F7"/>
    <w:rsid w:val="00636122"/>
    <w:rsid w:val="00636753"/>
    <w:rsid w:val="0063680C"/>
    <w:rsid w:val="006369BB"/>
    <w:rsid w:val="00636A22"/>
    <w:rsid w:val="00636A66"/>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CBF"/>
    <w:rsid w:val="00646A44"/>
    <w:rsid w:val="00646C9B"/>
    <w:rsid w:val="006473C3"/>
    <w:rsid w:val="006474BB"/>
    <w:rsid w:val="00647869"/>
    <w:rsid w:val="00650033"/>
    <w:rsid w:val="006504F5"/>
    <w:rsid w:val="00650C03"/>
    <w:rsid w:val="00651092"/>
    <w:rsid w:val="006512AA"/>
    <w:rsid w:val="00651357"/>
    <w:rsid w:val="00651529"/>
    <w:rsid w:val="00651C7B"/>
    <w:rsid w:val="00652673"/>
    <w:rsid w:val="006543FE"/>
    <w:rsid w:val="00654A2F"/>
    <w:rsid w:val="00654B81"/>
    <w:rsid w:val="00654C37"/>
    <w:rsid w:val="00654E0C"/>
    <w:rsid w:val="00654E23"/>
    <w:rsid w:val="006550BC"/>
    <w:rsid w:val="0065520E"/>
    <w:rsid w:val="00655235"/>
    <w:rsid w:val="0065523F"/>
    <w:rsid w:val="006558DD"/>
    <w:rsid w:val="00655923"/>
    <w:rsid w:val="006559CE"/>
    <w:rsid w:val="00655ADE"/>
    <w:rsid w:val="00655F07"/>
    <w:rsid w:val="006563AC"/>
    <w:rsid w:val="006568D1"/>
    <w:rsid w:val="00656EDF"/>
    <w:rsid w:val="0065729F"/>
    <w:rsid w:val="00657346"/>
    <w:rsid w:val="006573AD"/>
    <w:rsid w:val="00657B0F"/>
    <w:rsid w:val="00660116"/>
    <w:rsid w:val="0066073B"/>
    <w:rsid w:val="006610FA"/>
    <w:rsid w:val="00661F4B"/>
    <w:rsid w:val="00662580"/>
    <w:rsid w:val="006631F7"/>
    <w:rsid w:val="00663ADE"/>
    <w:rsid w:val="00663B63"/>
    <w:rsid w:val="00664554"/>
    <w:rsid w:val="00664B33"/>
    <w:rsid w:val="006656AD"/>
    <w:rsid w:val="0066652C"/>
    <w:rsid w:val="00666C38"/>
    <w:rsid w:val="00666F0D"/>
    <w:rsid w:val="00667096"/>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D49"/>
    <w:rsid w:val="00674DB7"/>
    <w:rsid w:val="00675462"/>
    <w:rsid w:val="006754A1"/>
    <w:rsid w:val="006754F1"/>
    <w:rsid w:val="006755AE"/>
    <w:rsid w:val="006764CE"/>
    <w:rsid w:val="0067695F"/>
    <w:rsid w:val="00676C4C"/>
    <w:rsid w:val="00677370"/>
    <w:rsid w:val="006778CB"/>
    <w:rsid w:val="006779B1"/>
    <w:rsid w:val="006801F2"/>
    <w:rsid w:val="00680981"/>
    <w:rsid w:val="006816A6"/>
    <w:rsid w:val="00681DFA"/>
    <w:rsid w:val="006834C3"/>
    <w:rsid w:val="006835B5"/>
    <w:rsid w:val="00683726"/>
    <w:rsid w:val="00683A8B"/>
    <w:rsid w:val="0068478C"/>
    <w:rsid w:val="006858D9"/>
    <w:rsid w:val="006860E6"/>
    <w:rsid w:val="00686CFC"/>
    <w:rsid w:val="00687E5C"/>
    <w:rsid w:val="00687ED9"/>
    <w:rsid w:val="0069072B"/>
    <w:rsid w:val="00690AA2"/>
    <w:rsid w:val="00690AB9"/>
    <w:rsid w:val="00690B51"/>
    <w:rsid w:val="00691577"/>
    <w:rsid w:val="0069201F"/>
    <w:rsid w:val="00692503"/>
    <w:rsid w:val="006938FC"/>
    <w:rsid w:val="006941F6"/>
    <w:rsid w:val="0069442E"/>
    <w:rsid w:val="0069448D"/>
    <w:rsid w:val="006945A1"/>
    <w:rsid w:val="006945C6"/>
    <w:rsid w:val="00695E5A"/>
    <w:rsid w:val="00695F07"/>
    <w:rsid w:val="00696092"/>
    <w:rsid w:val="006962EF"/>
    <w:rsid w:val="00696B79"/>
    <w:rsid w:val="006977F3"/>
    <w:rsid w:val="00697CC6"/>
    <w:rsid w:val="006A00C3"/>
    <w:rsid w:val="006A0418"/>
    <w:rsid w:val="006A08F9"/>
    <w:rsid w:val="006A0CEB"/>
    <w:rsid w:val="006A0D55"/>
    <w:rsid w:val="006A0D88"/>
    <w:rsid w:val="006A0DFB"/>
    <w:rsid w:val="006A11BC"/>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61F4"/>
    <w:rsid w:val="006A6CED"/>
    <w:rsid w:val="006A7671"/>
    <w:rsid w:val="006A77A8"/>
    <w:rsid w:val="006A7B6C"/>
    <w:rsid w:val="006A7ED0"/>
    <w:rsid w:val="006B02DB"/>
    <w:rsid w:val="006B049D"/>
    <w:rsid w:val="006B04B5"/>
    <w:rsid w:val="006B08C6"/>
    <w:rsid w:val="006B1ED4"/>
    <w:rsid w:val="006B28BC"/>
    <w:rsid w:val="006B2B56"/>
    <w:rsid w:val="006B3B1A"/>
    <w:rsid w:val="006B4109"/>
    <w:rsid w:val="006B44F0"/>
    <w:rsid w:val="006B4B04"/>
    <w:rsid w:val="006B57DC"/>
    <w:rsid w:val="006B5CC3"/>
    <w:rsid w:val="006B62AF"/>
    <w:rsid w:val="006B649B"/>
    <w:rsid w:val="006B6BCE"/>
    <w:rsid w:val="006C0378"/>
    <w:rsid w:val="006C0C15"/>
    <w:rsid w:val="006C1018"/>
    <w:rsid w:val="006C10A6"/>
    <w:rsid w:val="006C193D"/>
    <w:rsid w:val="006C24C9"/>
    <w:rsid w:val="006C25B7"/>
    <w:rsid w:val="006C27F5"/>
    <w:rsid w:val="006C2F34"/>
    <w:rsid w:val="006C324A"/>
    <w:rsid w:val="006C332C"/>
    <w:rsid w:val="006C3A37"/>
    <w:rsid w:val="006C3C09"/>
    <w:rsid w:val="006C3E4B"/>
    <w:rsid w:val="006C40FF"/>
    <w:rsid w:val="006C4521"/>
    <w:rsid w:val="006C4CF6"/>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100"/>
    <w:rsid w:val="006D16A4"/>
    <w:rsid w:val="006D1C45"/>
    <w:rsid w:val="006D3417"/>
    <w:rsid w:val="006D38F7"/>
    <w:rsid w:val="006D4371"/>
    <w:rsid w:val="006D452B"/>
    <w:rsid w:val="006D478A"/>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6AA5"/>
    <w:rsid w:val="006E6E0A"/>
    <w:rsid w:val="006E776E"/>
    <w:rsid w:val="006F0119"/>
    <w:rsid w:val="006F0490"/>
    <w:rsid w:val="006F0AC5"/>
    <w:rsid w:val="006F0ADE"/>
    <w:rsid w:val="006F0E15"/>
    <w:rsid w:val="006F1783"/>
    <w:rsid w:val="006F1D0B"/>
    <w:rsid w:val="006F2910"/>
    <w:rsid w:val="006F3B6B"/>
    <w:rsid w:val="006F3E0B"/>
    <w:rsid w:val="006F45A4"/>
    <w:rsid w:val="006F53BC"/>
    <w:rsid w:val="006F53C2"/>
    <w:rsid w:val="006F54AD"/>
    <w:rsid w:val="006F56F3"/>
    <w:rsid w:val="006F5830"/>
    <w:rsid w:val="006F60A3"/>
    <w:rsid w:val="006F7106"/>
    <w:rsid w:val="006F7728"/>
    <w:rsid w:val="006F7B67"/>
    <w:rsid w:val="00700157"/>
    <w:rsid w:val="00700BE0"/>
    <w:rsid w:val="00700CB8"/>
    <w:rsid w:val="007011B4"/>
    <w:rsid w:val="00701360"/>
    <w:rsid w:val="00701423"/>
    <w:rsid w:val="007014EB"/>
    <w:rsid w:val="007016EE"/>
    <w:rsid w:val="00701776"/>
    <w:rsid w:val="00701A9E"/>
    <w:rsid w:val="00701B2B"/>
    <w:rsid w:val="007023D1"/>
    <w:rsid w:val="00702CD5"/>
    <w:rsid w:val="0070387D"/>
    <w:rsid w:val="007040F5"/>
    <w:rsid w:val="00704B1C"/>
    <w:rsid w:val="00705B37"/>
    <w:rsid w:val="00705CFA"/>
    <w:rsid w:val="00705E1B"/>
    <w:rsid w:val="007064F6"/>
    <w:rsid w:val="007065AF"/>
    <w:rsid w:val="0070692D"/>
    <w:rsid w:val="00707971"/>
    <w:rsid w:val="007102A3"/>
    <w:rsid w:val="0071071D"/>
    <w:rsid w:val="00710ECD"/>
    <w:rsid w:val="00711A2F"/>
    <w:rsid w:val="0071250B"/>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114D"/>
    <w:rsid w:val="0073132B"/>
    <w:rsid w:val="00731B58"/>
    <w:rsid w:val="0073226F"/>
    <w:rsid w:val="007332A5"/>
    <w:rsid w:val="007334DD"/>
    <w:rsid w:val="0073357A"/>
    <w:rsid w:val="007338D1"/>
    <w:rsid w:val="007339A7"/>
    <w:rsid w:val="007350E7"/>
    <w:rsid w:val="007357E6"/>
    <w:rsid w:val="00735F02"/>
    <w:rsid w:val="00736095"/>
    <w:rsid w:val="007369D4"/>
    <w:rsid w:val="00736B38"/>
    <w:rsid w:val="00737D6D"/>
    <w:rsid w:val="00740907"/>
    <w:rsid w:val="00740C53"/>
    <w:rsid w:val="00741234"/>
    <w:rsid w:val="00741F60"/>
    <w:rsid w:val="00742209"/>
    <w:rsid w:val="00745692"/>
    <w:rsid w:val="00745DE2"/>
    <w:rsid w:val="00746445"/>
    <w:rsid w:val="00746AE4"/>
    <w:rsid w:val="00746D7C"/>
    <w:rsid w:val="00747008"/>
    <w:rsid w:val="00750216"/>
    <w:rsid w:val="00750F59"/>
    <w:rsid w:val="00751204"/>
    <w:rsid w:val="007513B3"/>
    <w:rsid w:val="00751A6D"/>
    <w:rsid w:val="00751BC8"/>
    <w:rsid w:val="007526AD"/>
    <w:rsid w:val="00752EEB"/>
    <w:rsid w:val="007531EC"/>
    <w:rsid w:val="00753308"/>
    <w:rsid w:val="007536AF"/>
    <w:rsid w:val="00753FFE"/>
    <w:rsid w:val="00754014"/>
    <w:rsid w:val="00754122"/>
    <w:rsid w:val="00754992"/>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E10"/>
    <w:rsid w:val="0077433B"/>
    <w:rsid w:val="00774500"/>
    <w:rsid w:val="00774DCC"/>
    <w:rsid w:val="00775561"/>
    <w:rsid w:val="00777419"/>
    <w:rsid w:val="007776E8"/>
    <w:rsid w:val="00777CB1"/>
    <w:rsid w:val="00777E1F"/>
    <w:rsid w:val="0078039E"/>
    <w:rsid w:val="00780D8E"/>
    <w:rsid w:val="00781374"/>
    <w:rsid w:val="0078233F"/>
    <w:rsid w:val="00782866"/>
    <w:rsid w:val="00782DEA"/>
    <w:rsid w:val="0078321F"/>
    <w:rsid w:val="00783B1B"/>
    <w:rsid w:val="00783D52"/>
    <w:rsid w:val="00783ECE"/>
    <w:rsid w:val="00783F4D"/>
    <w:rsid w:val="00784484"/>
    <w:rsid w:val="00784BBA"/>
    <w:rsid w:val="00784FAC"/>
    <w:rsid w:val="0078573F"/>
    <w:rsid w:val="007859DB"/>
    <w:rsid w:val="00785FE2"/>
    <w:rsid w:val="007869DE"/>
    <w:rsid w:val="00786E8B"/>
    <w:rsid w:val="00787633"/>
    <w:rsid w:val="007900F8"/>
    <w:rsid w:val="00791048"/>
    <w:rsid w:val="00791B60"/>
    <w:rsid w:val="00791F12"/>
    <w:rsid w:val="00792409"/>
    <w:rsid w:val="00792E1D"/>
    <w:rsid w:val="007934E0"/>
    <w:rsid w:val="00793DA6"/>
    <w:rsid w:val="0079402A"/>
    <w:rsid w:val="007947FE"/>
    <w:rsid w:val="007950AB"/>
    <w:rsid w:val="00795709"/>
    <w:rsid w:val="007960C1"/>
    <w:rsid w:val="00796327"/>
    <w:rsid w:val="0079642F"/>
    <w:rsid w:val="00796C3F"/>
    <w:rsid w:val="00797829"/>
    <w:rsid w:val="007A05D1"/>
    <w:rsid w:val="007A148C"/>
    <w:rsid w:val="007A14B4"/>
    <w:rsid w:val="007A1DA8"/>
    <w:rsid w:val="007A22AB"/>
    <w:rsid w:val="007A23ED"/>
    <w:rsid w:val="007A2A2F"/>
    <w:rsid w:val="007A2DB6"/>
    <w:rsid w:val="007A33F7"/>
    <w:rsid w:val="007A3D28"/>
    <w:rsid w:val="007A4AA9"/>
    <w:rsid w:val="007A4B1B"/>
    <w:rsid w:val="007A4D13"/>
    <w:rsid w:val="007A5491"/>
    <w:rsid w:val="007A5F88"/>
    <w:rsid w:val="007A6001"/>
    <w:rsid w:val="007A6649"/>
    <w:rsid w:val="007A6D1A"/>
    <w:rsid w:val="007A7DA8"/>
    <w:rsid w:val="007B0BA9"/>
    <w:rsid w:val="007B0CAA"/>
    <w:rsid w:val="007B1218"/>
    <w:rsid w:val="007B12F0"/>
    <w:rsid w:val="007B1AAB"/>
    <w:rsid w:val="007B2449"/>
    <w:rsid w:val="007B2CB8"/>
    <w:rsid w:val="007B2D9B"/>
    <w:rsid w:val="007B30C8"/>
    <w:rsid w:val="007B3C24"/>
    <w:rsid w:val="007B3E57"/>
    <w:rsid w:val="007B3EAF"/>
    <w:rsid w:val="007B452C"/>
    <w:rsid w:val="007B45DB"/>
    <w:rsid w:val="007B51AF"/>
    <w:rsid w:val="007B51C2"/>
    <w:rsid w:val="007B59CA"/>
    <w:rsid w:val="007B5E40"/>
    <w:rsid w:val="007B630E"/>
    <w:rsid w:val="007B6390"/>
    <w:rsid w:val="007B7212"/>
    <w:rsid w:val="007B7315"/>
    <w:rsid w:val="007B7946"/>
    <w:rsid w:val="007B7FC5"/>
    <w:rsid w:val="007C054C"/>
    <w:rsid w:val="007C1908"/>
    <w:rsid w:val="007C19A5"/>
    <w:rsid w:val="007C1A65"/>
    <w:rsid w:val="007C2446"/>
    <w:rsid w:val="007C2496"/>
    <w:rsid w:val="007C2558"/>
    <w:rsid w:val="007C27D3"/>
    <w:rsid w:val="007C2925"/>
    <w:rsid w:val="007C2BB6"/>
    <w:rsid w:val="007C328E"/>
    <w:rsid w:val="007C34B1"/>
    <w:rsid w:val="007C40BE"/>
    <w:rsid w:val="007C476D"/>
    <w:rsid w:val="007C494C"/>
    <w:rsid w:val="007C5814"/>
    <w:rsid w:val="007C59EB"/>
    <w:rsid w:val="007C6767"/>
    <w:rsid w:val="007C6A1E"/>
    <w:rsid w:val="007C6E05"/>
    <w:rsid w:val="007C7053"/>
    <w:rsid w:val="007D00C9"/>
    <w:rsid w:val="007D0452"/>
    <w:rsid w:val="007D06E6"/>
    <w:rsid w:val="007D0A4F"/>
    <w:rsid w:val="007D1899"/>
    <w:rsid w:val="007D1A1A"/>
    <w:rsid w:val="007D1C9D"/>
    <w:rsid w:val="007D21A3"/>
    <w:rsid w:val="007D2466"/>
    <w:rsid w:val="007D26CA"/>
    <w:rsid w:val="007D2DB7"/>
    <w:rsid w:val="007D2DFC"/>
    <w:rsid w:val="007D3999"/>
    <w:rsid w:val="007D3CA8"/>
    <w:rsid w:val="007D46AC"/>
    <w:rsid w:val="007D4728"/>
    <w:rsid w:val="007D4B64"/>
    <w:rsid w:val="007D4CBB"/>
    <w:rsid w:val="007D51AF"/>
    <w:rsid w:val="007D53C1"/>
    <w:rsid w:val="007D5D18"/>
    <w:rsid w:val="007D6A14"/>
    <w:rsid w:val="007D737A"/>
    <w:rsid w:val="007D7E1D"/>
    <w:rsid w:val="007E00E4"/>
    <w:rsid w:val="007E03D6"/>
    <w:rsid w:val="007E0DC6"/>
    <w:rsid w:val="007E1AA7"/>
    <w:rsid w:val="007E2A5C"/>
    <w:rsid w:val="007E3588"/>
    <w:rsid w:val="007E3CDA"/>
    <w:rsid w:val="007E4151"/>
    <w:rsid w:val="007E45DA"/>
    <w:rsid w:val="007E4889"/>
    <w:rsid w:val="007E4E62"/>
    <w:rsid w:val="007E5007"/>
    <w:rsid w:val="007E500D"/>
    <w:rsid w:val="007E53A8"/>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3495"/>
    <w:rsid w:val="00805745"/>
    <w:rsid w:val="0080618E"/>
    <w:rsid w:val="008067B9"/>
    <w:rsid w:val="00807CF2"/>
    <w:rsid w:val="008101B8"/>
    <w:rsid w:val="00810A95"/>
    <w:rsid w:val="00811267"/>
    <w:rsid w:val="00811791"/>
    <w:rsid w:val="00811A31"/>
    <w:rsid w:val="00811A5C"/>
    <w:rsid w:val="00812081"/>
    <w:rsid w:val="00812303"/>
    <w:rsid w:val="00812EF4"/>
    <w:rsid w:val="00812F1C"/>
    <w:rsid w:val="0081308A"/>
    <w:rsid w:val="00814126"/>
    <w:rsid w:val="00814570"/>
    <w:rsid w:val="00815630"/>
    <w:rsid w:val="008159CB"/>
    <w:rsid w:val="00815DF0"/>
    <w:rsid w:val="00816118"/>
    <w:rsid w:val="00816290"/>
    <w:rsid w:val="0081775F"/>
    <w:rsid w:val="00817AAD"/>
    <w:rsid w:val="00817CFE"/>
    <w:rsid w:val="00817E9D"/>
    <w:rsid w:val="00820FCE"/>
    <w:rsid w:val="00821689"/>
    <w:rsid w:val="00821FD8"/>
    <w:rsid w:val="00822105"/>
    <w:rsid w:val="00822DA6"/>
    <w:rsid w:val="00824262"/>
    <w:rsid w:val="00824DDA"/>
    <w:rsid w:val="00824E12"/>
    <w:rsid w:val="008250CA"/>
    <w:rsid w:val="00825B66"/>
    <w:rsid w:val="008275DA"/>
    <w:rsid w:val="00827638"/>
    <w:rsid w:val="008279A1"/>
    <w:rsid w:val="00827BF5"/>
    <w:rsid w:val="008301C7"/>
    <w:rsid w:val="0083045D"/>
    <w:rsid w:val="00830995"/>
    <w:rsid w:val="00831721"/>
    <w:rsid w:val="0083177F"/>
    <w:rsid w:val="00831D4C"/>
    <w:rsid w:val="0083200E"/>
    <w:rsid w:val="00832338"/>
    <w:rsid w:val="008324D3"/>
    <w:rsid w:val="00832A5C"/>
    <w:rsid w:val="00832EE8"/>
    <w:rsid w:val="00833C49"/>
    <w:rsid w:val="0083410F"/>
    <w:rsid w:val="00835012"/>
    <w:rsid w:val="00835098"/>
    <w:rsid w:val="0083545F"/>
    <w:rsid w:val="00835FCD"/>
    <w:rsid w:val="00837762"/>
    <w:rsid w:val="00837A1C"/>
    <w:rsid w:val="00841452"/>
    <w:rsid w:val="00841E5F"/>
    <w:rsid w:val="00842B1B"/>
    <w:rsid w:val="00843211"/>
    <w:rsid w:val="00843D1B"/>
    <w:rsid w:val="00844011"/>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1F3"/>
    <w:rsid w:val="00851E60"/>
    <w:rsid w:val="00852586"/>
    <w:rsid w:val="00853378"/>
    <w:rsid w:val="008533AB"/>
    <w:rsid w:val="00853D09"/>
    <w:rsid w:val="00853F34"/>
    <w:rsid w:val="0085556E"/>
    <w:rsid w:val="008565B5"/>
    <w:rsid w:val="00856D16"/>
    <w:rsid w:val="00856EB5"/>
    <w:rsid w:val="008572F0"/>
    <w:rsid w:val="00857483"/>
    <w:rsid w:val="00857736"/>
    <w:rsid w:val="00857922"/>
    <w:rsid w:val="0086019F"/>
    <w:rsid w:val="00860216"/>
    <w:rsid w:val="008607B7"/>
    <w:rsid w:val="00860D90"/>
    <w:rsid w:val="0086110E"/>
    <w:rsid w:val="0086121F"/>
    <w:rsid w:val="0086133C"/>
    <w:rsid w:val="00861373"/>
    <w:rsid w:val="00861853"/>
    <w:rsid w:val="008630E1"/>
    <w:rsid w:val="00863624"/>
    <w:rsid w:val="00864288"/>
    <w:rsid w:val="00864584"/>
    <w:rsid w:val="00864608"/>
    <w:rsid w:val="008648ED"/>
    <w:rsid w:val="00864996"/>
    <w:rsid w:val="0086500D"/>
    <w:rsid w:val="008658D9"/>
    <w:rsid w:val="00865F48"/>
    <w:rsid w:val="008661EB"/>
    <w:rsid w:val="00866A71"/>
    <w:rsid w:val="00866F29"/>
    <w:rsid w:val="008672AE"/>
    <w:rsid w:val="00867D72"/>
    <w:rsid w:val="00870353"/>
    <w:rsid w:val="00870A98"/>
    <w:rsid w:val="0087100E"/>
    <w:rsid w:val="00872640"/>
    <w:rsid w:val="00872EC1"/>
    <w:rsid w:val="008735B1"/>
    <w:rsid w:val="008738C4"/>
    <w:rsid w:val="00873E0E"/>
    <w:rsid w:val="008740E5"/>
    <w:rsid w:val="008743AE"/>
    <w:rsid w:val="00874597"/>
    <w:rsid w:val="00874833"/>
    <w:rsid w:val="008759C7"/>
    <w:rsid w:val="00876055"/>
    <w:rsid w:val="008768D8"/>
    <w:rsid w:val="00877198"/>
    <w:rsid w:val="008772FC"/>
    <w:rsid w:val="00877372"/>
    <w:rsid w:val="00877F54"/>
    <w:rsid w:val="00877F6C"/>
    <w:rsid w:val="00880BD2"/>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63"/>
    <w:rsid w:val="00887673"/>
    <w:rsid w:val="00887695"/>
    <w:rsid w:val="00887C55"/>
    <w:rsid w:val="00890361"/>
    <w:rsid w:val="008906B6"/>
    <w:rsid w:val="008907EB"/>
    <w:rsid w:val="00891542"/>
    <w:rsid w:val="0089174E"/>
    <w:rsid w:val="00891F5C"/>
    <w:rsid w:val="00892048"/>
    <w:rsid w:val="0089242A"/>
    <w:rsid w:val="00892A04"/>
    <w:rsid w:val="00893435"/>
    <w:rsid w:val="0089355D"/>
    <w:rsid w:val="00893C11"/>
    <w:rsid w:val="00894965"/>
    <w:rsid w:val="008954CE"/>
    <w:rsid w:val="00895607"/>
    <w:rsid w:val="00896EDC"/>
    <w:rsid w:val="00897E94"/>
    <w:rsid w:val="008A02A8"/>
    <w:rsid w:val="008A040B"/>
    <w:rsid w:val="008A1513"/>
    <w:rsid w:val="008A17A8"/>
    <w:rsid w:val="008A23F0"/>
    <w:rsid w:val="008A2C31"/>
    <w:rsid w:val="008A2F06"/>
    <w:rsid w:val="008A2FA5"/>
    <w:rsid w:val="008A304C"/>
    <w:rsid w:val="008A320F"/>
    <w:rsid w:val="008A3597"/>
    <w:rsid w:val="008A439B"/>
    <w:rsid w:val="008A483B"/>
    <w:rsid w:val="008A5FCB"/>
    <w:rsid w:val="008A685E"/>
    <w:rsid w:val="008A74AB"/>
    <w:rsid w:val="008A7CBA"/>
    <w:rsid w:val="008A7D82"/>
    <w:rsid w:val="008B04E3"/>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2897"/>
    <w:rsid w:val="008C2ABF"/>
    <w:rsid w:val="008C2F46"/>
    <w:rsid w:val="008C348B"/>
    <w:rsid w:val="008C35CE"/>
    <w:rsid w:val="008C38C7"/>
    <w:rsid w:val="008C419E"/>
    <w:rsid w:val="008C46B0"/>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E4"/>
    <w:rsid w:val="008D3BC8"/>
    <w:rsid w:val="008D4051"/>
    <w:rsid w:val="008D4069"/>
    <w:rsid w:val="008D4323"/>
    <w:rsid w:val="008D4B20"/>
    <w:rsid w:val="008D5C15"/>
    <w:rsid w:val="008D5CC0"/>
    <w:rsid w:val="008D6488"/>
    <w:rsid w:val="008D66FA"/>
    <w:rsid w:val="008D6CD4"/>
    <w:rsid w:val="008D728F"/>
    <w:rsid w:val="008D76DF"/>
    <w:rsid w:val="008D79EE"/>
    <w:rsid w:val="008D7F9F"/>
    <w:rsid w:val="008E064D"/>
    <w:rsid w:val="008E10C6"/>
    <w:rsid w:val="008E1467"/>
    <w:rsid w:val="008E160E"/>
    <w:rsid w:val="008E1725"/>
    <w:rsid w:val="008E1871"/>
    <w:rsid w:val="008E1B39"/>
    <w:rsid w:val="008E1CC2"/>
    <w:rsid w:val="008E2639"/>
    <w:rsid w:val="008E3092"/>
    <w:rsid w:val="008E3142"/>
    <w:rsid w:val="008E33D6"/>
    <w:rsid w:val="008E4040"/>
    <w:rsid w:val="008E44AA"/>
    <w:rsid w:val="008E4783"/>
    <w:rsid w:val="008E4AE9"/>
    <w:rsid w:val="008E52C0"/>
    <w:rsid w:val="008E531E"/>
    <w:rsid w:val="008E53F2"/>
    <w:rsid w:val="008E616A"/>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8BA"/>
    <w:rsid w:val="008F6C68"/>
    <w:rsid w:val="008F6D1A"/>
    <w:rsid w:val="008F70E5"/>
    <w:rsid w:val="008F7946"/>
    <w:rsid w:val="00900D7D"/>
    <w:rsid w:val="0090136E"/>
    <w:rsid w:val="00901408"/>
    <w:rsid w:val="00901534"/>
    <w:rsid w:val="00901991"/>
    <w:rsid w:val="00901C46"/>
    <w:rsid w:val="00901FE0"/>
    <w:rsid w:val="00902234"/>
    <w:rsid w:val="00902A17"/>
    <w:rsid w:val="00902E08"/>
    <w:rsid w:val="0090339B"/>
    <w:rsid w:val="009034B0"/>
    <w:rsid w:val="009037DC"/>
    <w:rsid w:val="00904BA3"/>
    <w:rsid w:val="00904BBC"/>
    <w:rsid w:val="009056A5"/>
    <w:rsid w:val="00905803"/>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2994"/>
    <w:rsid w:val="00912BBE"/>
    <w:rsid w:val="00912D07"/>
    <w:rsid w:val="009130C9"/>
    <w:rsid w:val="009139C2"/>
    <w:rsid w:val="0091408E"/>
    <w:rsid w:val="00914741"/>
    <w:rsid w:val="00914BB4"/>
    <w:rsid w:val="00915328"/>
    <w:rsid w:val="00915646"/>
    <w:rsid w:val="00915BBE"/>
    <w:rsid w:val="0091626A"/>
    <w:rsid w:val="009172F7"/>
    <w:rsid w:val="0092022A"/>
    <w:rsid w:val="00920A9B"/>
    <w:rsid w:val="00920DC5"/>
    <w:rsid w:val="00921321"/>
    <w:rsid w:val="00921638"/>
    <w:rsid w:val="0092176B"/>
    <w:rsid w:val="009217EC"/>
    <w:rsid w:val="00921973"/>
    <w:rsid w:val="00921C39"/>
    <w:rsid w:val="0092237E"/>
    <w:rsid w:val="00922562"/>
    <w:rsid w:val="00922B41"/>
    <w:rsid w:val="00922DA9"/>
    <w:rsid w:val="00923310"/>
    <w:rsid w:val="00923499"/>
    <w:rsid w:val="00923DC6"/>
    <w:rsid w:val="0092499C"/>
    <w:rsid w:val="00924C0F"/>
    <w:rsid w:val="009253EB"/>
    <w:rsid w:val="00925528"/>
    <w:rsid w:val="009256FC"/>
    <w:rsid w:val="00925AE0"/>
    <w:rsid w:val="00926543"/>
    <w:rsid w:val="009265BA"/>
    <w:rsid w:val="00926654"/>
    <w:rsid w:val="00927677"/>
    <w:rsid w:val="00927865"/>
    <w:rsid w:val="0092E534"/>
    <w:rsid w:val="0093016D"/>
    <w:rsid w:val="00930B08"/>
    <w:rsid w:val="00931073"/>
    <w:rsid w:val="00931E8F"/>
    <w:rsid w:val="00932838"/>
    <w:rsid w:val="00932CB3"/>
    <w:rsid w:val="00932E6E"/>
    <w:rsid w:val="00933DBF"/>
    <w:rsid w:val="00934159"/>
    <w:rsid w:val="0093479D"/>
    <w:rsid w:val="00934895"/>
    <w:rsid w:val="009349A0"/>
    <w:rsid w:val="00934F59"/>
    <w:rsid w:val="0093535F"/>
    <w:rsid w:val="00935BC7"/>
    <w:rsid w:val="00935E0B"/>
    <w:rsid w:val="00936425"/>
    <w:rsid w:val="0093653C"/>
    <w:rsid w:val="009368C5"/>
    <w:rsid w:val="00936D90"/>
    <w:rsid w:val="00936E71"/>
    <w:rsid w:val="00937693"/>
    <w:rsid w:val="00940244"/>
    <w:rsid w:val="009408D2"/>
    <w:rsid w:val="00940C9A"/>
    <w:rsid w:val="00941000"/>
    <w:rsid w:val="00941081"/>
    <w:rsid w:val="009415DD"/>
    <w:rsid w:val="009421DF"/>
    <w:rsid w:val="0094267E"/>
    <w:rsid w:val="00943C18"/>
    <w:rsid w:val="00943CCC"/>
    <w:rsid w:val="00943D9A"/>
    <w:rsid w:val="00944222"/>
    <w:rsid w:val="00944CDA"/>
    <w:rsid w:val="00944E5B"/>
    <w:rsid w:val="00944EA5"/>
    <w:rsid w:val="00944F02"/>
    <w:rsid w:val="00945096"/>
    <w:rsid w:val="009450DE"/>
    <w:rsid w:val="00945456"/>
    <w:rsid w:val="00945599"/>
    <w:rsid w:val="00945C21"/>
    <w:rsid w:val="009461E2"/>
    <w:rsid w:val="009462E6"/>
    <w:rsid w:val="00946551"/>
    <w:rsid w:val="00946839"/>
    <w:rsid w:val="009468EA"/>
    <w:rsid w:val="00947BEE"/>
    <w:rsid w:val="0095026A"/>
    <w:rsid w:val="00950AB2"/>
    <w:rsid w:val="009511AC"/>
    <w:rsid w:val="00951DAE"/>
    <w:rsid w:val="009523DF"/>
    <w:rsid w:val="0095274D"/>
    <w:rsid w:val="00953474"/>
    <w:rsid w:val="00953950"/>
    <w:rsid w:val="00953CC7"/>
    <w:rsid w:val="00954E11"/>
    <w:rsid w:val="009550EE"/>
    <w:rsid w:val="009552AA"/>
    <w:rsid w:val="00955810"/>
    <w:rsid w:val="009569B1"/>
    <w:rsid w:val="0096005D"/>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5E2"/>
    <w:rsid w:val="00980738"/>
    <w:rsid w:val="00980799"/>
    <w:rsid w:val="00980F3C"/>
    <w:rsid w:val="0098101D"/>
    <w:rsid w:val="00981142"/>
    <w:rsid w:val="0098188A"/>
    <w:rsid w:val="00981AD9"/>
    <w:rsid w:val="00981B2A"/>
    <w:rsid w:val="00982016"/>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B57"/>
    <w:rsid w:val="009A01A0"/>
    <w:rsid w:val="009A04B3"/>
    <w:rsid w:val="009A0F9A"/>
    <w:rsid w:val="009A193E"/>
    <w:rsid w:val="009A2244"/>
    <w:rsid w:val="009A23B7"/>
    <w:rsid w:val="009A281B"/>
    <w:rsid w:val="009A2D37"/>
    <w:rsid w:val="009A32D6"/>
    <w:rsid w:val="009A44EE"/>
    <w:rsid w:val="009A4539"/>
    <w:rsid w:val="009A5737"/>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6114"/>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76D3"/>
    <w:rsid w:val="009C7F22"/>
    <w:rsid w:val="009D0372"/>
    <w:rsid w:val="009D0802"/>
    <w:rsid w:val="009D091C"/>
    <w:rsid w:val="009D0E3F"/>
    <w:rsid w:val="009D1833"/>
    <w:rsid w:val="009D2479"/>
    <w:rsid w:val="009D2C0A"/>
    <w:rsid w:val="009D333C"/>
    <w:rsid w:val="009D39EA"/>
    <w:rsid w:val="009D3AA5"/>
    <w:rsid w:val="009D49AF"/>
    <w:rsid w:val="009D49BE"/>
    <w:rsid w:val="009D4D8C"/>
    <w:rsid w:val="009D532A"/>
    <w:rsid w:val="009D5474"/>
    <w:rsid w:val="009D5BC0"/>
    <w:rsid w:val="009D65BF"/>
    <w:rsid w:val="009D6A9C"/>
    <w:rsid w:val="009D705B"/>
    <w:rsid w:val="009D710C"/>
    <w:rsid w:val="009D7270"/>
    <w:rsid w:val="009D792C"/>
    <w:rsid w:val="009D7E3F"/>
    <w:rsid w:val="009E04BF"/>
    <w:rsid w:val="009E0841"/>
    <w:rsid w:val="009E0F1E"/>
    <w:rsid w:val="009E14B0"/>
    <w:rsid w:val="009E1553"/>
    <w:rsid w:val="009E17D7"/>
    <w:rsid w:val="009E1B6F"/>
    <w:rsid w:val="009E2329"/>
    <w:rsid w:val="009E2FD8"/>
    <w:rsid w:val="009E4643"/>
    <w:rsid w:val="009E4985"/>
    <w:rsid w:val="009E5059"/>
    <w:rsid w:val="009E5106"/>
    <w:rsid w:val="009E583B"/>
    <w:rsid w:val="009E5A5A"/>
    <w:rsid w:val="009E62E4"/>
    <w:rsid w:val="009E6FB2"/>
    <w:rsid w:val="009F0228"/>
    <w:rsid w:val="009F0485"/>
    <w:rsid w:val="009F06B8"/>
    <w:rsid w:val="009F111D"/>
    <w:rsid w:val="009F1233"/>
    <w:rsid w:val="009F21F4"/>
    <w:rsid w:val="009F222D"/>
    <w:rsid w:val="009F2600"/>
    <w:rsid w:val="009F27CC"/>
    <w:rsid w:val="009F3C22"/>
    <w:rsid w:val="009F4160"/>
    <w:rsid w:val="009F4862"/>
    <w:rsid w:val="009F543B"/>
    <w:rsid w:val="009F561C"/>
    <w:rsid w:val="009F6093"/>
    <w:rsid w:val="009F73DE"/>
    <w:rsid w:val="009F77EA"/>
    <w:rsid w:val="009F7D81"/>
    <w:rsid w:val="009F7E3E"/>
    <w:rsid w:val="00A005CE"/>
    <w:rsid w:val="00A00FC9"/>
    <w:rsid w:val="00A01D4E"/>
    <w:rsid w:val="00A01ECD"/>
    <w:rsid w:val="00A027ED"/>
    <w:rsid w:val="00A02863"/>
    <w:rsid w:val="00A02A0C"/>
    <w:rsid w:val="00A0379F"/>
    <w:rsid w:val="00A03843"/>
    <w:rsid w:val="00A03DD0"/>
    <w:rsid w:val="00A04B57"/>
    <w:rsid w:val="00A04E35"/>
    <w:rsid w:val="00A05D5F"/>
    <w:rsid w:val="00A062F3"/>
    <w:rsid w:val="00A06CA3"/>
    <w:rsid w:val="00A0742D"/>
    <w:rsid w:val="00A0750A"/>
    <w:rsid w:val="00A07835"/>
    <w:rsid w:val="00A10737"/>
    <w:rsid w:val="00A10E50"/>
    <w:rsid w:val="00A11480"/>
    <w:rsid w:val="00A1197B"/>
    <w:rsid w:val="00A11C27"/>
    <w:rsid w:val="00A120DC"/>
    <w:rsid w:val="00A1259D"/>
    <w:rsid w:val="00A12AC6"/>
    <w:rsid w:val="00A13136"/>
    <w:rsid w:val="00A13891"/>
    <w:rsid w:val="00A13D9C"/>
    <w:rsid w:val="00A147C4"/>
    <w:rsid w:val="00A151A5"/>
    <w:rsid w:val="00A1554F"/>
    <w:rsid w:val="00A15A86"/>
    <w:rsid w:val="00A15BDA"/>
    <w:rsid w:val="00A16754"/>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6021"/>
    <w:rsid w:val="00A2615D"/>
    <w:rsid w:val="00A26448"/>
    <w:rsid w:val="00A268A2"/>
    <w:rsid w:val="00A2704E"/>
    <w:rsid w:val="00A271E1"/>
    <w:rsid w:val="00A300E7"/>
    <w:rsid w:val="00A308D3"/>
    <w:rsid w:val="00A31180"/>
    <w:rsid w:val="00A31426"/>
    <w:rsid w:val="00A31AB2"/>
    <w:rsid w:val="00A33183"/>
    <w:rsid w:val="00A337DC"/>
    <w:rsid w:val="00A33D2C"/>
    <w:rsid w:val="00A341E0"/>
    <w:rsid w:val="00A353F8"/>
    <w:rsid w:val="00A35DBD"/>
    <w:rsid w:val="00A35FA6"/>
    <w:rsid w:val="00A371C1"/>
    <w:rsid w:val="00A3773F"/>
    <w:rsid w:val="00A37BEF"/>
    <w:rsid w:val="00A37FBD"/>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599"/>
    <w:rsid w:val="00A50747"/>
    <w:rsid w:val="00A50BDA"/>
    <w:rsid w:val="00A50FD3"/>
    <w:rsid w:val="00A513A6"/>
    <w:rsid w:val="00A51509"/>
    <w:rsid w:val="00A516C3"/>
    <w:rsid w:val="00A522ED"/>
    <w:rsid w:val="00A523B1"/>
    <w:rsid w:val="00A52ACE"/>
    <w:rsid w:val="00A534BA"/>
    <w:rsid w:val="00A53670"/>
    <w:rsid w:val="00A53767"/>
    <w:rsid w:val="00A53BB7"/>
    <w:rsid w:val="00A53F9E"/>
    <w:rsid w:val="00A54405"/>
    <w:rsid w:val="00A54A4E"/>
    <w:rsid w:val="00A54D33"/>
    <w:rsid w:val="00A54D90"/>
    <w:rsid w:val="00A54F1B"/>
    <w:rsid w:val="00A55392"/>
    <w:rsid w:val="00A56689"/>
    <w:rsid w:val="00A566DF"/>
    <w:rsid w:val="00A57029"/>
    <w:rsid w:val="00A57190"/>
    <w:rsid w:val="00A57C2C"/>
    <w:rsid w:val="00A57D9D"/>
    <w:rsid w:val="00A602EF"/>
    <w:rsid w:val="00A60E02"/>
    <w:rsid w:val="00A61CB2"/>
    <w:rsid w:val="00A624E6"/>
    <w:rsid w:val="00A62DDB"/>
    <w:rsid w:val="00A63204"/>
    <w:rsid w:val="00A6329A"/>
    <w:rsid w:val="00A637CC"/>
    <w:rsid w:val="00A64A9E"/>
    <w:rsid w:val="00A66429"/>
    <w:rsid w:val="00A673BD"/>
    <w:rsid w:val="00A67F71"/>
    <w:rsid w:val="00A70064"/>
    <w:rsid w:val="00A70237"/>
    <w:rsid w:val="00A70B58"/>
    <w:rsid w:val="00A70E99"/>
    <w:rsid w:val="00A713DE"/>
    <w:rsid w:val="00A713E7"/>
    <w:rsid w:val="00A718CD"/>
    <w:rsid w:val="00A71D42"/>
    <w:rsid w:val="00A726E7"/>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43FF"/>
    <w:rsid w:val="00A95D53"/>
    <w:rsid w:val="00A96272"/>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7E3"/>
    <w:rsid w:val="00AA4F00"/>
    <w:rsid w:val="00AA53A1"/>
    <w:rsid w:val="00AA5E21"/>
    <w:rsid w:val="00AA650D"/>
    <w:rsid w:val="00AA6CBA"/>
    <w:rsid w:val="00AA72EC"/>
    <w:rsid w:val="00AA75A6"/>
    <w:rsid w:val="00AA7757"/>
    <w:rsid w:val="00AB088F"/>
    <w:rsid w:val="00AB09F6"/>
    <w:rsid w:val="00AB0E60"/>
    <w:rsid w:val="00AB26EA"/>
    <w:rsid w:val="00AB2727"/>
    <w:rsid w:val="00AB3395"/>
    <w:rsid w:val="00AB34F3"/>
    <w:rsid w:val="00AB3A6D"/>
    <w:rsid w:val="00AB43C4"/>
    <w:rsid w:val="00AB4731"/>
    <w:rsid w:val="00AB4AAB"/>
    <w:rsid w:val="00AB5494"/>
    <w:rsid w:val="00AB57C0"/>
    <w:rsid w:val="00AB5CB8"/>
    <w:rsid w:val="00AB5DC4"/>
    <w:rsid w:val="00AB5E32"/>
    <w:rsid w:val="00AB6079"/>
    <w:rsid w:val="00AB65B4"/>
    <w:rsid w:val="00AB6D90"/>
    <w:rsid w:val="00AB719D"/>
    <w:rsid w:val="00AB725D"/>
    <w:rsid w:val="00AB7484"/>
    <w:rsid w:val="00AB748F"/>
    <w:rsid w:val="00AB7F8A"/>
    <w:rsid w:val="00AC01EE"/>
    <w:rsid w:val="00AC02B2"/>
    <w:rsid w:val="00AC0480"/>
    <w:rsid w:val="00AC097A"/>
    <w:rsid w:val="00AC0AFB"/>
    <w:rsid w:val="00AC189A"/>
    <w:rsid w:val="00AC1BBE"/>
    <w:rsid w:val="00AC1CAE"/>
    <w:rsid w:val="00AC21C4"/>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62A8"/>
    <w:rsid w:val="00AD64AA"/>
    <w:rsid w:val="00AD65AC"/>
    <w:rsid w:val="00AD65FD"/>
    <w:rsid w:val="00AD75A8"/>
    <w:rsid w:val="00AD75DA"/>
    <w:rsid w:val="00AD7602"/>
    <w:rsid w:val="00AE176C"/>
    <w:rsid w:val="00AE2F32"/>
    <w:rsid w:val="00AE3435"/>
    <w:rsid w:val="00AE3477"/>
    <w:rsid w:val="00AE3AF6"/>
    <w:rsid w:val="00AE4ACD"/>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5332"/>
    <w:rsid w:val="00AF581F"/>
    <w:rsid w:val="00AF5AD4"/>
    <w:rsid w:val="00AF5EAC"/>
    <w:rsid w:val="00AF74C1"/>
    <w:rsid w:val="00AF7D25"/>
    <w:rsid w:val="00B001D2"/>
    <w:rsid w:val="00B00EA3"/>
    <w:rsid w:val="00B0282B"/>
    <w:rsid w:val="00B02921"/>
    <w:rsid w:val="00B0332D"/>
    <w:rsid w:val="00B03A09"/>
    <w:rsid w:val="00B03BDA"/>
    <w:rsid w:val="00B047F5"/>
    <w:rsid w:val="00B04A95"/>
    <w:rsid w:val="00B04E8C"/>
    <w:rsid w:val="00B0504E"/>
    <w:rsid w:val="00B05353"/>
    <w:rsid w:val="00B05954"/>
    <w:rsid w:val="00B059EF"/>
    <w:rsid w:val="00B05C41"/>
    <w:rsid w:val="00B06732"/>
    <w:rsid w:val="00B07316"/>
    <w:rsid w:val="00B109BA"/>
    <w:rsid w:val="00B10C11"/>
    <w:rsid w:val="00B1121D"/>
    <w:rsid w:val="00B11364"/>
    <w:rsid w:val="00B114EB"/>
    <w:rsid w:val="00B11B7E"/>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1759"/>
    <w:rsid w:val="00B22583"/>
    <w:rsid w:val="00B22B7F"/>
    <w:rsid w:val="00B24200"/>
    <w:rsid w:val="00B24632"/>
    <w:rsid w:val="00B24722"/>
    <w:rsid w:val="00B24946"/>
    <w:rsid w:val="00B253F8"/>
    <w:rsid w:val="00B25535"/>
    <w:rsid w:val="00B25646"/>
    <w:rsid w:val="00B27072"/>
    <w:rsid w:val="00B2760B"/>
    <w:rsid w:val="00B276F0"/>
    <w:rsid w:val="00B27CE1"/>
    <w:rsid w:val="00B27DA9"/>
    <w:rsid w:val="00B30042"/>
    <w:rsid w:val="00B30685"/>
    <w:rsid w:val="00B30B46"/>
    <w:rsid w:val="00B3110B"/>
    <w:rsid w:val="00B3121C"/>
    <w:rsid w:val="00B317FB"/>
    <w:rsid w:val="00B31B9E"/>
    <w:rsid w:val="00B328F4"/>
    <w:rsid w:val="00B32A5F"/>
    <w:rsid w:val="00B32B8A"/>
    <w:rsid w:val="00B336E7"/>
    <w:rsid w:val="00B33E89"/>
    <w:rsid w:val="00B34068"/>
    <w:rsid w:val="00B35875"/>
    <w:rsid w:val="00B35A75"/>
    <w:rsid w:val="00B35D50"/>
    <w:rsid w:val="00B35DA7"/>
    <w:rsid w:val="00B36DA0"/>
    <w:rsid w:val="00B37B54"/>
    <w:rsid w:val="00B400D3"/>
    <w:rsid w:val="00B40A60"/>
    <w:rsid w:val="00B40C40"/>
    <w:rsid w:val="00B410F9"/>
    <w:rsid w:val="00B4168D"/>
    <w:rsid w:val="00B41FBE"/>
    <w:rsid w:val="00B43E42"/>
    <w:rsid w:val="00B449E5"/>
    <w:rsid w:val="00B465BE"/>
    <w:rsid w:val="00B46F3C"/>
    <w:rsid w:val="00B47369"/>
    <w:rsid w:val="00B474D1"/>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EF"/>
    <w:rsid w:val="00B53725"/>
    <w:rsid w:val="00B54563"/>
    <w:rsid w:val="00B54A3E"/>
    <w:rsid w:val="00B55304"/>
    <w:rsid w:val="00B56287"/>
    <w:rsid w:val="00B57104"/>
    <w:rsid w:val="00B5780A"/>
    <w:rsid w:val="00B57EC7"/>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17D4"/>
    <w:rsid w:val="00B71CD2"/>
    <w:rsid w:val="00B71ED5"/>
    <w:rsid w:val="00B71F7A"/>
    <w:rsid w:val="00B72095"/>
    <w:rsid w:val="00B72812"/>
    <w:rsid w:val="00B730D9"/>
    <w:rsid w:val="00B731A9"/>
    <w:rsid w:val="00B7414F"/>
    <w:rsid w:val="00B7567B"/>
    <w:rsid w:val="00B7635F"/>
    <w:rsid w:val="00B7674B"/>
    <w:rsid w:val="00B7687F"/>
    <w:rsid w:val="00B7695F"/>
    <w:rsid w:val="00B76DC2"/>
    <w:rsid w:val="00B772BA"/>
    <w:rsid w:val="00B77664"/>
    <w:rsid w:val="00B77A2A"/>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54B"/>
    <w:rsid w:val="00B87D43"/>
    <w:rsid w:val="00B87E24"/>
    <w:rsid w:val="00B90083"/>
    <w:rsid w:val="00B902CF"/>
    <w:rsid w:val="00B90315"/>
    <w:rsid w:val="00B909A6"/>
    <w:rsid w:val="00B90D1A"/>
    <w:rsid w:val="00B91585"/>
    <w:rsid w:val="00B91B52"/>
    <w:rsid w:val="00B9275A"/>
    <w:rsid w:val="00B928F6"/>
    <w:rsid w:val="00B92A00"/>
    <w:rsid w:val="00B92AD7"/>
    <w:rsid w:val="00B92F19"/>
    <w:rsid w:val="00B932A6"/>
    <w:rsid w:val="00B933B1"/>
    <w:rsid w:val="00B94A0D"/>
    <w:rsid w:val="00B94F33"/>
    <w:rsid w:val="00B9515E"/>
    <w:rsid w:val="00B9585C"/>
    <w:rsid w:val="00B96358"/>
    <w:rsid w:val="00B963CA"/>
    <w:rsid w:val="00B965D2"/>
    <w:rsid w:val="00B9698C"/>
    <w:rsid w:val="00B96CFA"/>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50E1"/>
    <w:rsid w:val="00BA5553"/>
    <w:rsid w:val="00BA5AE3"/>
    <w:rsid w:val="00BA5E9D"/>
    <w:rsid w:val="00BA6136"/>
    <w:rsid w:val="00BA6890"/>
    <w:rsid w:val="00BA6A98"/>
    <w:rsid w:val="00BA6C29"/>
    <w:rsid w:val="00BA716A"/>
    <w:rsid w:val="00BA719C"/>
    <w:rsid w:val="00BA78A2"/>
    <w:rsid w:val="00BA7A02"/>
    <w:rsid w:val="00BA7CB2"/>
    <w:rsid w:val="00BA7CB8"/>
    <w:rsid w:val="00BB0171"/>
    <w:rsid w:val="00BB0272"/>
    <w:rsid w:val="00BB0746"/>
    <w:rsid w:val="00BB22C2"/>
    <w:rsid w:val="00BB284E"/>
    <w:rsid w:val="00BB285A"/>
    <w:rsid w:val="00BB28D6"/>
    <w:rsid w:val="00BB320C"/>
    <w:rsid w:val="00BB3EBB"/>
    <w:rsid w:val="00BB4484"/>
    <w:rsid w:val="00BB47B3"/>
    <w:rsid w:val="00BB4F01"/>
    <w:rsid w:val="00BB5AB6"/>
    <w:rsid w:val="00BB634A"/>
    <w:rsid w:val="00BB6CB5"/>
    <w:rsid w:val="00BB6E10"/>
    <w:rsid w:val="00BB7163"/>
    <w:rsid w:val="00BB751D"/>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49CF"/>
    <w:rsid w:val="00BC5282"/>
    <w:rsid w:val="00BC5293"/>
    <w:rsid w:val="00BC5398"/>
    <w:rsid w:val="00BC5724"/>
    <w:rsid w:val="00BC673A"/>
    <w:rsid w:val="00BC753E"/>
    <w:rsid w:val="00BC7C11"/>
    <w:rsid w:val="00BD0E6E"/>
    <w:rsid w:val="00BD1068"/>
    <w:rsid w:val="00BD1203"/>
    <w:rsid w:val="00BD1EA4"/>
    <w:rsid w:val="00BD23FB"/>
    <w:rsid w:val="00BD2D53"/>
    <w:rsid w:val="00BD2DF6"/>
    <w:rsid w:val="00BD3148"/>
    <w:rsid w:val="00BD322D"/>
    <w:rsid w:val="00BD3480"/>
    <w:rsid w:val="00BD3915"/>
    <w:rsid w:val="00BD41FD"/>
    <w:rsid w:val="00BD424C"/>
    <w:rsid w:val="00BD4587"/>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7DC"/>
    <w:rsid w:val="00BE3A16"/>
    <w:rsid w:val="00BE3C5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03D"/>
    <w:rsid w:val="00BF451E"/>
    <w:rsid w:val="00BF52A9"/>
    <w:rsid w:val="00BF5A3E"/>
    <w:rsid w:val="00BF5B40"/>
    <w:rsid w:val="00BF5BD8"/>
    <w:rsid w:val="00BF5DA3"/>
    <w:rsid w:val="00BF6269"/>
    <w:rsid w:val="00BF630B"/>
    <w:rsid w:val="00BF6493"/>
    <w:rsid w:val="00BF6508"/>
    <w:rsid w:val="00BF6D15"/>
    <w:rsid w:val="00BF6E84"/>
    <w:rsid w:val="00BF77BC"/>
    <w:rsid w:val="00BF7DE7"/>
    <w:rsid w:val="00BF7E0B"/>
    <w:rsid w:val="00BF7F83"/>
    <w:rsid w:val="00C002CC"/>
    <w:rsid w:val="00C00A13"/>
    <w:rsid w:val="00C00A5F"/>
    <w:rsid w:val="00C00C3B"/>
    <w:rsid w:val="00C010E3"/>
    <w:rsid w:val="00C019BC"/>
    <w:rsid w:val="00C01E14"/>
    <w:rsid w:val="00C0276F"/>
    <w:rsid w:val="00C03401"/>
    <w:rsid w:val="00C034A5"/>
    <w:rsid w:val="00C036C5"/>
    <w:rsid w:val="00C04984"/>
    <w:rsid w:val="00C04AF5"/>
    <w:rsid w:val="00C0506F"/>
    <w:rsid w:val="00C0543A"/>
    <w:rsid w:val="00C0582D"/>
    <w:rsid w:val="00C061DA"/>
    <w:rsid w:val="00C06BE9"/>
    <w:rsid w:val="00C07456"/>
    <w:rsid w:val="00C0786C"/>
    <w:rsid w:val="00C0789E"/>
    <w:rsid w:val="00C07BE9"/>
    <w:rsid w:val="00C07CD2"/>
    <w:rsid w:val="00C07E19"/>
    <w:rsid w:val="00C100D7"/>
    <w:rsid w:val="00C101C3"/>
    <w:rsid w:val="00C104B4"/>
    <w:rsid w:val="00C107A7"/>
    <w:rsid w:val="00C109AF"/>
    <w:rsid w:val="00C11439"/>
    <w:rsid w:val="00C11A90"/>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CE5"/>
    <w:rsid w:val="00C2510F"/>
    <w:rsid w:val="00C25E4C"/>
    <w:rsid w:val="00C26881"/>
    <w:rsid w:val="00C26895"/>
    <w:rsid w:val="00C26AB6"/>
    <w:rsid w:val="00C26C45"/>
    <w:rsid w:val="00C270D2"/>
    <w:rsid w:val="00C2737C"/>
    <w:rsid w:val="00C27595"/>
    <w:rsid w:val="00C27BB1"/>
    <w:rsid w:val="00C302A8"/>
    <w:rsid w:val="00C32A52"/>
    <w:rsid w:val="00C336E8"/>
    <w:rsid w:val="00C33A25"/>
    <w:rsid w:val="00C34317"/>
    <w:rsid w:val="00C34779"/>
    <w:rsid w:val="00C35809"/>
    <w:rsid w:val="00C35E39"/>
    <w:rsid w:val="00C3615D"/>
    <w:rsid w:val="00C36853"/>
    <w:rsid w:val="00C36A44"/>
    <w:rsid w:val="00C373D9"/>
    <w:rsid w:val="00C37AA1"/>
    <w:rsid w:val="00C37AC8"/>
    <w:rsid w:val="00C37C37"/>
    <w:rsid w:val="00C37CE6"/>
    <w:rsid w:val="00C400BA"/>
    <w:rsid w:val="00C40320"/>
    <w:rsid w:val="00C40435"/>
    <w:rsid w:val="00C412CB"/>
    <w:rsid w:val="00C41A6A"/>
    <w:rsid w:val="00C41E91"/>
    <w:rsid w:val="00C420EF"/>
    <w:rsid w:val="00C42174"/>
    <w:rsid w:val="00C421B7"/>
    <w:rsid w:val="00C435BD"/>
    <w:rsid w:val="00C441B2"/>
    <w:rsid w:val="00C442B1"/>
    <w:rsid w:val="00C44C85"/>
    <w:rsid w:val="00C459F1"/>
    <w:rsid w:val="00C45DB4"/>
    <w:rsid w:val="00C45F43"/>
    <w:rsid w:val="00C46D08"/>
    <w:rsid w:val="00C47427"/>
    <w:rsid w:val="00C50941"/>
    <w:rsid w:val="00C50C72"/>
    <w:rsid w:val="00C50CC8"/>
    <w:rsid w:val="00C522F3"/>
    <w:rsid w:val="00C535E0"/>
    <w:rsid w:val="00C53653"/>
    <w:rsid w:val="00C553AC"/>
    <w:rsid w:val="00C5594B"/>
    <w:rsid w:val="00C55D91"/>
    <w:rsid w:val="00C55E89"/>
    <w:rsid w:val="00C56D7C"/>
    <w:rsid w:val="00C5708C"/>
    <w:rsid w:val="00C5772A"/>
    <w:rsid w:val="00C60354"/>
    <w:rsid w:val="00C60F91"/>
    <w:rsid w:val="00C61064"/>
    <w:rsid w:val="00C61900"/>
    <w:rsid w:val="00C61E5C"/>
    <w:rsid w:val="00C61E87"/>
    <w:rsid w:val="00C62E70"/>
    <w:rsid w:val="00C63002"/>
    <w:rsid w:val="00C63423"/>
    <w:rsid w:val="00C638D0"/>
    <w:rsid w:val="00C63C92"/>
    <w:rsid w:val="00C64194"/>
    <w:rsid w:val="00C643AC"/>
    <w:rsid w:val="00C6444E"/>
    <w:rsid w:val="00C6506B"/>
    <w:rsid w:val="00C65BE8"/>
    <w:rsid w:val="00C65F2B"/>
    <w:rsid w:val="00C6615F"/>
    <w:rsid w:val="00C66392"/>
    <w:rsid w:val="00C664CC"/>
    <w:rsid w:val="00C6677C"/>
    <w:rsid w:val="00C66A25"/>
    <w:rsid w:val="00C66A7C"/>
    <w:rsid w:val="00C66AA7"/>
    <w:rsid w:val="00C67221"/>
    <w:rsid w:val="00C67523"/>
    <w:rsid w:val="00C675C8"/>
    <w:rsid w:val="00C67E1E"/>
    <w:rsid w:val="00C701A4"/>
    <w:rsid w:val="00C70838"/>
    <w:rsid w:val="00C70B89"/>
    <w:rsid w:val="00C7239D"/>
    <w:rsid w:val="00C72623"/>
    <w:rsid w:val="00C72777"/>
    <w:rsid w:val="00C72C48"/>
    <w:rsid w:val="00C73169"/>
    <w:rsid w:val="00C73282"/>
    <w:rsid w:val="00C732E1"/>
    <w:rsid w:val="00C73633"/>
    <w:rsid w:val="00C7392C"/>
    <w:rsid w:val="00C73A63"/>
    <w:rsid w:val="00C7431D"/>
    <w:rsid w:val="00C749D8"/>
    <w:rsid w:val="00C74B68"/>
    <w:rsid w:val="00C7576F"/>
    <w:rsid w:val="00C7753A"/>
    <w:rsid w:val="00C77BDF"/>
    <w:rsid w:val="00C78493"/>
    <w:rsid w:val="00C8067E"/>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40A"/>
    <w:rsid w:val="00C87FC7"/>
    <w:rsid w:val="00C901FC"/>
    <w:rsid w:val="00C914E6"/>
    <w:rsid w:val="00C9157C"/>
    <w:rsid w:val="00C9220D"/>
    <w:rsid w:val="00C924E5"/>
    <w:rsid w:val="00C92651"/>
    <w:rsid w:val="00C927A3"/>
    <w:rsid w:val="00C92F78"/>
    <w:rsid w:val="00C93702"/>
    <w:rsid w:val="00C94A8C"/>
    <w:rsid w:val="00C94AEA"/>
    <w:rsid w:val="00C94CCA"/>
    <w:rsid w:val="00C94FD4"/>
    <w:rsid w:val="00C95BEA"/>
    <w:rsid w:val="00C9624E"/>
    <w:rsid w:val="00C96344"/>
    <w:rsid w:val="00C96D3A"/>
    <w:rsid w:val="00C96D85"/>
    <w:rsid w:val="00C9767C"/>
    <w:rsid w:val="00C979A3"/>
    <w:rsid w:val="00CA0F55"/>
    <w:rsid w:val="00CA1BDE"/>
    <w:rsid w:val="00CA20D1"/>
    <w:rsid w:val="00CA319A"/>
    <w:rsid w:val="00CA333C"/>
    <w:rsid w:val="00CA4B71"/>
    <w:rsid w:val="00CA4C87"/>
    <w:rsid w:val="00CA54CA"/>
    <w:rsid w:val="00CA57CD"/>
    <w:rsid w:val="00CA6614"/>
    <w:rsid w:val="00CA7710"/>
    <w:rsid w:val="00CA7FCC"/>
    <w:rsid w:val="00CB04CF"/>
    <w:rsid w:val="00CB0C57"/>
    <w:rsid w:val="00CB250E"/>
    <w:rsid w:val="00CB3555"/>
    <w:rsid w:val="00CB3B22"/>
    <w:rsid w:val="00CB3BE7"/>
    <w:rsid w:val="00CB3FF2"/>
    <w:rsid w:val="00CB408D"/>
    <w:rsid w:val="00CB48DC"/>
    <w:rsid w:val="00CB4EFB"/>
    <w:rsid w:val="00CB51CF"/>
    <w:rsid w:val="00CB54AA"/>
    <w:rsid w:val="00CB5607"/>
    <w:rsid w:val="00CB6478"/>
    <w:rsid w:val="00CB669A"/>
    <w:rsid w:val="00CB68D5"/>
    <w:rsid w:val="00CB6E40"/>
    <w:rsid w:val="00CB6F33"/>
    <w:rsid w:val="00CB73BC"/>
    <w:rsid w:val="00CC053C"/>
    <w:rsid w:val="00CC0816"/>
    <w:rsid w:val="00CC0B52"/>
    <w:rsid w:val="00CC0C6B"/>
    <w:rsid w:val="00CC19E9"/>
    <w:rsid w:val="00CC2C46"/>
    <w:rsid w:val="00CC3816"/>
    <w:rsid w:val="00CC3D61"/>
    <w:rsid w:val="00CC5AEC"/>
    <w:rsid w:val="00CC5F26"/>
    <w:rsid w:val="00CC6D26"/>
    <w:rsid w:val="00CC79DD"/>
    <w:rsid w:val="00CC7F2F"/>
    <w:rsid w:val="00CD014E"/>
    <w:rsid w:val="00CD019A"/>
    <w:rsid w:val="00CD085E"/>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21E4"/>
    <w:rsid w:val="00CE249B"/>
    <w:rsid w:val="00CE2A6F"/>
    <w:rsid w:val="00CE2E6F"/>
    <w:rsid w:val="00CE2F85"/>
    <w:rsid w:val="00CE42E9"/>
    <w:rsid w:val="00CE4523"/>
    <w:rsid w:val="00CE4AF5"/>
    <w:rsid w:val="00CE50EE"/>
    <w:rsid w:val="00CE552E"/>
    <w:rsid w:val="00CE5FED"/>
    <w:rsid w:val="00CE67F2"/>
    <w:rsid w:val="00CE7F93"/>
    <w:rsid w:val="00CF02AE"/>
    <w:rsid w:val="00CF0339"/>
    <w:rsid w:val="00CF08C6"/>
    <w:rsid w:val="00CF09A5"/>
    <w:rsid w:val="00CF18AB"/>
    <w:rsid w:val="00CF1FC0"/>
    <w:rsid w:val="00CF2907"/>
    <w:rsid w:val="00CF2E48"/>
    <w:rsid w:val="00CF339B"/>
    <w:rsid w:val="00CF39D7"/>
    <w:rsid w:val="00CF4048"/>
    <w:rsid w:val="00CF4543"/>
    <w:rsid w:val="00CF48A1"/>
    <w:rsid w:val="00CF48A5"/>
    <w:rsid w:val="00CF49C6"/>
    <w:rsid w:val="00CF5374"/>
    <w:rsid w:val="00CF585F"/>
    <w:rsid w:val="00CF6511"/>
    <w:rsid w:val="00CF6CC3"/>
    <w:rsid w:val="00CF70FD"/>
    <w:rsid w:val="00CF7453"/>
    <w:rsid w:val="00CF7761"/>
    <w:rsid w:val="00D003A1"/>
    <w:rsid w:val="00D0071F"/>
    <w:rsid w:val="00D00D59"/>
    <w:rsid w:val="00D01435"/>
    <w:rsid w:val="00D015ED"/>
    <w:rsid w:val="00D01684"/>
    <w:rsid w:val="00D01AA0"/>
    <w:rsid w:val="00D03476"/>
    <w:rsid w:val="00D04321"/>
    <w:rsid w:val="00D04BAA"/>
    <w:rsid w:val="00D059C9"/>
    <w:rsid w:val="00D06AFA"/>
    <w:rsid w:val="00D06B90"/>
    <w:rsid w:val="00D06B9D"/>
    <w:rsid w:val="00D0715E"/>
    <w:rsid w:val="00D07353"/>
    <w:rsid w:val="00D075C5"/>
    <w:rsid w:val="00D1014B"/>
    <w:rsid w:val="00D11130"/>
    <w:rsid w:val="00D1190F"/>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0C15"/>
    <w:rsid w:val="00D219A5"/>
    <w:rsid w:val="00D21A88"/>
    <w:rsid w:val="00D21C28"/>
    <w:rsid w:val="00D21CB2"/>
    <w:rsid w:val="00D2206B"/>
    <w:rsid w:val="00D2263A"/>
    <w:rsid w:val="00D22AB5"/>
    <w:rsid w:val="00D23028"/>
    <w:rsid w:val="00D23068"/>
    <w:rsid w:val="00D232CA"/>
    <w:rsid w:val="00D237D2"/>
    <w:rsid w:val="00D23AD2"/>
    <w:rsid w:val="00D23C80"/>
    <w:rsid w:val="00D244E4"/>
    <w:rsid w:val="00D247BC"/>
    <w:rsid w:val="00D24BB5"/>
    <w:rsid w:val="00D24DEA"/>
    <w:rsid w:val="00D24EF7"/>
    <w:rsid w:val="00D26F01"/>
    <w:rsid w:val="00D27382"/>
    <w:rsid w:val="00D27F4C"/>
    <w:rsid w:val="00D30CE3"/>
    <w:rsid w:val="00D30FD5"/>
    <w:rsid w:val="00D3102F"/>
    <w:rsid w:val="00D3285D"/>
    <w:rsid w:val="00D33189"/>
    <w:rsid w:val="00D334B7"/>
    <w:rsid w:val="00D34C00"/>
    <w:rsid w:val="00D34D9D"/>
    <w:rsid w:val="00D34EA8"/>
    <w:rsid w:val="00D34F16"/>
    <w:rsid w:val="00D3520B"/>
    <w:rsid w:val="00D36381"/>
    <w:rsid w:val="00D3645E"/>
    <w:rsid w:val="00D3694E"/>
    <w:rsid w:val="00D36EE7"/>
    <w:rsid w:val="00D378ED"/>
    <w:rsid w:val="00D406E3"/>
    <w:rsid w:val="00D40764"/>
    <w:rsid w:val="00D415A5"/>
    <w:rsid w:val="00D41BAF"/>
    <w:rsid w:val="00D42524"/>
    <w:rsid w:val="00D42C85"/>
    <w:rsid w:val="00D43397"/>
    <w:rsid w:val="00D439C9"/>
    <w:rsid w:val="00D444B1"/>
    <w:rsid w:val="00D44D7D"/>
    <w:rsid w:val="00D44EF6"/>
    <w:rsid w:val="00D44FED"/>
    <w:rsid w:val="00D45179"/>
    <w:rsid w:val="00D45368"/>
    <w:rsid w:val="00D4559E"/>
    <w:rsid w:val="00D4679A"/>
    <w:rsid w:val="00D46D3E"/>
    <w:rsid w:val="00D47181"/>
    <w:rsid w:val="00D47336"/>
    <w:rsid w:val="00D475D4"/>
    <w:rsid w:val="00D47753"/>
    <w:rsid w:val="00D47EBF"/>
    <w:rsid w:val="00D50023"/>
    <w:rsid w:val="00D50056"/>
    <w:rsid w:val="00D507EA"/>
    <w:rsid w:val="00D51536"/>
    <w:rsid w:val="00D51A91"/>
    <w:rsid w:val="00D520ED"/>
    <w:rsid w:val="00D5217C"/>
    <w:rsid w:val="00D52403"/>
    <w:rsid w:val="00D52C98"/>
    <w:rsid w:val="00D52CC0"/>
    <w:rsid w:val="00D532AC"/>
    <w:rsid w:val="00D533A2"/>
    <w:rsid w:val="00D53404"/>
    <w:rsid w:val="00D53758"/>
    <w:rsid w:val="00D540F0"/>
    <w:rsid w:val="00D540F8"/>
    <w:rsid w:val="00D54762"/>
    <w:rsid w:val="00D54828"/>
    <w:rsid w:val="00D54A62"/>
    <w:rsid w:val="00D55079"/>
    <w:rsid w:val="00D55445"/>
    <w:rsid w:val="00D55E3A"/>
    <w:rsid w:val="00D576EC"/>
    <w:rsid w:val="00D57710"/>
    <w:rsid w:val="00D5772F"/>
    <w:rsid w:val="00D600A5"/>
    <w:rsid w:val="00D60242"/>
    <w:rsid w:val="00D6045C"/>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71C0"/>
    <w:rsid w:val="00D6790D"/>
    <w:rsid w:val="00D67F3F"/>
    <w:rsid w:val="00D706D8"/>
    <w:rsid w:val="00D70AA3"/>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6F44"/>
    <w:rsid w:val="00D77AA6"/>
    <w:rsid w:val="00D80907"/>
    <w:rsid w:val="00D80988"/>
    <w:rsid w:val="00D80D0A"/>
    <w:rsid w:val="00D80FA0"/>
    <w:rsid w:val="00D813B5"/>
    <w:rsid w:val="00D818AC"/>
    <w:rsid w:val="00D81A77"/>
    <w:rsid w:val="00D81BBC"/>
    <w:rsid w:val="00D81ED6"/>
    <w:rsid w:val="00D822AE"/>
    <w:rsid w:val="00D825AE"/>
    <w:rsid w:val="00D834E2"/>
    <w:rsid w:val="00D83539"/>
    <w:rsid w:val="00D84AEC"/>
    <w:rsid w:val="00D84B43"/>
    <w:rsid w:val="00D84F22"/>
    <w:rsid w:val="00D85374"/>
    <w:rsid w:val="00D85450"/>
    <w:rsid w:val="00D85A00"/>
    <w:rsid w:val="00D85A74"/>
    <w:rsid w:val="00D86A8A"/>
    <w:rsid w:val="00D900F2"/>
    <w:rsid w:val="00D90357"/>
    <w:rsid w:val="00D90535"/>
    <w:rsid w:val="00D906DD"/>
    <w:rsid w:val="00D90A38"/>
    <w:rsid w:val="00D90C7F"/>
    <w:rsid w:val="00D915B6"/>
    <w:rsid w:val="00D91713"/>
    <w:rsid w:val="00D91F14"/>
    <w:rsid w:val="00D91FAE"/>
    <w:rsid w:val="00D92963"/>
    <w:rsid w:val="00D9304F"/>
    <w:rsid w:val="00D9335C"/>
    <w:rsid w:val="00D93C00"/>
    <w:rsid w:val="00D94972"/>
    <w:rsid w:val="00D94BD6"/>
    <w:rsid w:val="00D94F54"/>
    <w:rsid w:val="00D951FE"/>
    <w:rsid w:val="00D9540A"/>
    <w:rsid w:val="00D96978"/>
    <w:rsid w:val="00D96DB5"/>
    <w:rsid w:val="00D973C3"/>
    <w:rsid w:val="00DA0309"/>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1264"/>
    <w:rsid w:val="00DB176D"/>
    <w:rsid w:val="00DB2065"/>
    <w:rsid w:val="00DB2527"/>
    <w:rsid w:val="00DB2613"/>
    <w:rsid w:val="00DB2B10"/>
    <w:rsid w:val="00DB2C7A"/>
    <w:rsid w:val="00DB2D2D"/>
    <w:rsid w:val="00DB381B"/>
    <w:rsid w:val="00DB3CB7"/>
    <w:rsid w:val="00DB3F44"/>
    <w:rsid w:val="00DB4603"/>
    <w:rsid w:val="00DB48BD"/>
    <w:rsid w:val="00DB490D"/>
    <w:rsid w:val="00DB55C2"/>
    <w:rsid w:val="00DB55CF"/>
    <w:rsid w:val="00DB5ABA"/>
    <w:rsid w:val="00DB5E60"/>
    <w:rsid w:val="00DB642D"/>
    <w:rsid w:val="00DB6494"/>
    <w:rsid w:val="00DB6FD9"/>
    <w:rsid w:val="00DB732D"/>
    <w:rsid w:val="00DB7A74"/>
    <w:rsid w:val="00DC0511"/>
    <w:rsid w:val="00DC06E5"/>
    <w:rsid w:val="00DC14A5"/>
    <w:rsid w:val="00DC1733"/>
    <w:rsid w:val="00DC1897"/>
    <w:rsid w:val="00DC1D0A"/>
    <w:rsid w:val="00DC2188"/>
    <w:rsid w:val="00DC2501"/>
    <w:rsid w:val="00DC26FE"/>
    <w:rsid w:val="00DC2FB8"/>
    <w:rsid w:val="00DC324C"/>
    <w:rsid w:val="00DC348A"/>
    <w:rsid w:val="00DC359B"/>
    <w:rsid w:val="00DC3CCC"/>
    <w:rsid w:val="00DC4408"/>
    <w:rsid w:val="00DC441E"/>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388"/>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75B4"/>
    <w:rsid w:val="00DD7C9A"/>
    <w:rsid w:val="00DE0116"/>
    <w:rsid w:val="00DE021B"/>
    <w:rsid w:val="00DE0791"/>
    <w:rsid w:val="00DE0794"/>
    <w:rsid w:val="00DE0953"/>
    <w:rsid w:val="00DE0ED0"/>
    <w:rsid w:val="00DE1972"/>
    <w:rsid w:val="00DE1F6C"/>
    <w:rsid w:val="00DE244E"/>
    <w:rsid w:val="00DE2AFC"/>
    <w:rsid w:val="00DE3582"/>
    <w:rsid w:val="00DE35C7"/>
    <w:rsid w:val="00DE36C7"/>
    <w:rsid w:val="00DE38C1"/>
    <w:rsid w:val="00DE497B"/>
    <w:rsid w:val="00DE4C1E"/>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1158"/>
    <w:rsid w:val="00E017E0"/>
    <w:rsid w:val="00E01A9F"/>
    <w:rsid w:val="00E01F70"/>
    <w:rsid w:val="00E0217D"/>
    <w:rsid w:val="00E0247E"/>
    <w:rsid w:val="00E027F4"/>
    <w:rsid w:val="00E03BED"/>
    <w:rsid w:val="00E03CDD"/>
    <w:rsid w:val="00E0419F"/>
    <w:rsid w:val="00E045CC"/>
    <w:rsid w:val="00E045F6"/>
    <w:rsid w:val="00E0461E"/>
    <w:rsid w:val="00E04899"/>
    <w:rsid w:val="00E04945"/>
    <w:rsid w:val="00E05701"/>
    <w:rsid w:val="00E0668D"/>
    <w:rsid w:val="00E06EEB"/>
    <w:rsid w:val="00E07D0F"/>
    <w:rsid w:val="00E10824"/>
    <w:rsid w:val="00E10901"/>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B02"/>
    <w:rsid w:val="00E16C34"/>
    <w:rsid w:val="00E17633"/>
    <w:rsid w:val="00E177B2"/>
    <w:rsid w:val="00E177B8"/>
    <w:rsid w:val="00E178BE"/>
    <w:rsid w:val="00E17C9E"/>
    <w:rsid w:val="00E20079"/>
    <w:rsid w:val="00E203BD"/>
    <w:rsid w:val="00E203F7"/>
    <w:rsid w:val="00E20A72"/>
    <w:rsid w:val="00E20DD6"/>
    <w:rsid w:val="00E217B7"/>
    <w:rsid w:val="00E21F03"/>
    <w:rsid w:val="00E23107"/>
    <w:rsid w:val="00E23980"/>
    <w:rsid w:val="00E23F4A"/>
    <w:rsid w:val="00E24D40"/>
    <w:rsid w:val="00E251B5"/>
    <w:rsid w:val="00E254D8"/>
    <w:rsid w:val="00E25D39"/>
    <w:rsid w:val="00E25E19"/>
    <w:rsid w:val="00E25F89"/>
    <w:rsid w:val="00E26DDC"/>
    <w:rsid w:val="00E26FA8"/>
    <w:rsid w:val="00E27551"/>
    <w:rsid w:val="00E276CE"/>
    <w:rsid w:val="00E306AA"/>
    <w:rsid w:val="00E309B2"/>
    <w:rsid w:val="00E31020"/>
    <w:rsid w:val="00E3146A"/>
    <w:rsid w:val="00E316F8"/>
    <w:rsid w:val="00E321E7"/>
    <w:rsid w:val="00E32DBE"/>
    <w:rsid w:val="00E3307B"/>
    <w:rsid w:val="00E330A7"/>
    <w:rsid w:val="00E331D8"/>
    <w:rsid w:val="00E33F63"/>
    <w:rsid w:val="00E345F1"/>
    <w:rsid w:val="00E353FA"/>
    <w:rsid w:val="00E35DEA"/>
    <w:rsid w:val="00E36427"/>
    <w:rsid w:val="00E36CE6"/>
    <w:rsid w:val="00E3732F"/>
    <w:rsid w:val="00E40B57"/>
    <w:rsid w:val="00E40F3B"/>
    <w:rsid w:val="00E4145E"/>
    <w:rsid w:val="00E41FB1"/>
    <w:rsid w:val="00E4218B"/>
    <w:rsid w:val="00E43064"/>
    <w:rsid w:val="00E4455B"/>
    <w:rsid w:val="00E448C6"/>
    <w:rsid w:val="00E44BD3"/>
    <w:rsid w:val="00E44EE1"/>
    <w:rsid w:val="00E4636F"/>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7C1"/>
    <w:rsid w:val="00E6482B"/>
    <w:rsid w:val="00E64E03"/>
    <w:rsid w:val="00E6577E"/>
    <w:rsid w:val="00E65F03"/>
    <w:rsid w:val="00E66B3E"/>
    <w:rsid w:val="00E671CC"/>
    <w:rsid w:val="00E673D9"/>
    <w:rsid w:val="00E67612"/>
    <w:rsid w:val="00E70310"/>
    <w:rsid w:val="00E719EA"/>
    <w:rsid w:val="00E721D9"/>
    <w:rsid w:val="00E722C2"/>
    <w:rsid w:val="00E72304"/>
    <w:rsid w:val="00E72829"/>
    <w:rsid w:val="00E729FC"/>
    <w:rsid w:val="00E72E9C"/>
    <w:rsid w:val="00E7335B"/>
    <w:rsid w:val="00E73677"/>
    <w:rsid w:val="00E74813"/>
    <w:rsid w:val="00E74A1E"/>
    <w:rsid w:val="00E74B97"/>
    <w:rsid w:val="00E76402"/>
    <w:rsid w:val="00E76EA8"/>
    <w:rsid w:val="00E776F7"/>
    <w:rsid w:val="00E77708"/>
    <w:rsid w:val="00E77785"/>
    <w:rsid w:val="00E7791E"/>
    <w:rsid w:val="00E77D25"/>
    <w:rsid w:val="00E803B7"/>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208B"/>
    <w:rsid w:val="00E92374"/>
    <w:rsid w:val="00E92973"/>
    <w:rsid w:val="00E92EC1"/>
    <w:rsid w:val="00E930DA"/>
    <w:rsid w:val="00E934C0"/>
    <w:rsid w:val="00E93C4C"/>
    <w:rsid w:val="00E93CCA"/>
    <w:rsid w:val="00E93D3B"/>
    <w:rsid w:val="00E93D7D"/>
    <w:rsid w:val="00E94162"/>
    <w:rsid w:val="00E94420"/>
    <w:rsid w:val="00E94434"/>
    <w:rsid w:val="00E94B5C"/>
    <w:rsid w:val="00E94B82"/>
    <w:rsid w:val="00E94DDB"/>
    <w:rsid w:val="00E9591A"/>
    <w:rsid w:val="00E95CB7"/>
    <w:rsid w:val="00E9626B"/>
    <w:rsid w:val="00E9628C"/>
    <w:rsid w:val="00E97CAB"/>
    <w:rsid w:val="00EA02B0"/>
    <w:rsid w:val="00EA09E0"/>
    <w:rsid w:val="00EA109B"/>
    <w:rsid w:val="00EA1594"/>
    <w:rsid w:val="00EA1E72"/>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A42"/>
    <w:rsid w:val="00EB0BEC"/>
    <w:rsid w:val="00EB0C7A"/>
    <w:rsid w:val="00EB0E9C"/>
    <w:rsid w:val="00EB123B"/>
    <w:rsid w:val="00EB217A"/>
    <w:rsid w:val="00EB2237"/>
    <w:rsid w:val="00EB248E"/>
    <w:rsid w:val="00EB258B"/>
    <w:rsid w:val="00EB2AC9"/>
    <w:rsid w:val="00EB2B51"/>
    <w:rsid w:val="00EB2C00"/>
    <w:rsid w:val="00EB3882"/>
    <w:rsid w:val="00EB4554"/>
    <w:rsid w:val="00EB4E5F"/>
    <w:rsid w:val="00EB4F75"/>
    <w:rsid w:val="00EB4FC2"/>
    <w:rsid w:val="00EB51ED"/>
    <w:rsid w:val="00EB56DE"/>
    <w:rsid w:val="00EB5C4F"/>
    <w:rsid w:val="00EB634C"/>
    <w:rsid w:val="00EB795A"/>
    <w:rsid w:val="00EC01AE"/>
    <w:rsid w:val="00EC0345"/>
    <w:rsid w:val="00EC0C3B"/>
    <w:rsid w:val="00EC0E2D"/>
    <w:rsid w:val="00EC1361"/>
    <w:rsid w:val="00EC15E0"/>
    <w:rsid w:val="00EC18B8"/>
    <w:rsid w:val="00EC2526"/>
    <w:rsid w:val="00EC26BB"/>
    <w:rsid w:val="00EC2DB3"/>
    <w:rsid w:val="00EC4284"/>
    <w:rsid w:val="00EC480B"/>
    <w:rsid w:val="00EC4F4F"/>
    <w:rsid w:val="00EC5124"/>
    <w:rsid w:val="00EC5221"/>
    <w:rsid w:val="00EC52FE"/>
    <w:rsid w:val="00EC5FC9"/>
    <w:rsid w:val="00EC6284"/>
    <w:rsid w:val="00EC6369"/>
    <w:rsid w:val="00EC66FC"/>
    <w:rsid w:val="00EC6AC0"/>
    <w:rsid w:val="00EC7C11"/>
    <w:rsid w:val="00ED0057"/>
    <w:rsid w:val="00ED026C"/>
    <w:rsid w:val="00ED02A5"/>
    <w:rsid w:val="00ED106F"/>
    <w:rsid w:val="00ED2247"/>
    <w:rsid w:val="00ED2702"/>
    <w:rsid w:val="00ED2D3D"/>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2233"/>
    <w:rsid w:val="00F130E9"/>
    <w:rsid w:val="00F13AE2"/>
    <w:rsid w:val="00F14054"/>
    <w:rsid w:val="00F14065"/>
    <w:rsid w:val="00F14481"/>
    <w:rsid w:val="00F1490F"/>
    <w:rsid w:val="00F151E5"/>
    <w:rsid w:val="00F159BE"/>
    <w:rsid w:val="00F15DBD"/>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043"/>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C78"/>
    <w:rsid w:val="00F34DC9"/>
    <w:rsid w:val="00F353AA"/>
    <w:rsid w:val="00F353DE"/>
    <w:rsid w:val="00F354CB"/>
    <w:rsid w:val="00F35B72"/>
    <w:rsid w:val="00F36144"/>
    <w:rsid w:val="00F36293"/>
    <w:rsid w:val="00F36422"/>
    <w:rsid w:val="00F36944"/>
    <w:rsid w:val="00F36A74"/>
    <w:rsid w:val="00F36F10"/>
    <w:rsid w:val="00F376FA"/>
    <w:rsid w:val="00F40988"/>
    <w:rsid w:val="00F40A96"/>
    <w:rsid w:val="00F40F4E"/>
    <w:rsid w:val="00F4155E"/>
    <w:rsid w:val="00F416BF"/>
    <w:rsid w:val="00F41A7F"/>
    <w:rsid w:val="00F41F91"/>
    <w:rsid w:val="00F42B92"/>
    <w:rsid w:val="00F43372"/>
    <w:rsid w:val="00F43E58"/>
    <w:rsid w:val="00F43E9F"/>
    <w:rsid w:val="00F445E8"/>
    <w:rsid w:val="00F4479C"/>
    <w:rsid w:val="00F449F5"/>
    <w:rsid w:val="00F453DF"/>
    <w:rsid w:val="00F454C4"/>
    <w:rsid w:val="00F45674"/>
    <w:rsid w:val="00F45C3E"/>
    <w:rsid w:val="00F47F0A"/>
    <w:rsid w:val="00F501C5"/>
    <w:rsid w:val="00F506DB"/>
    <w:rsid w:val="00F50A87"/>
    <w:rsid w:val="00F50CAC"/>
    <w:rsid w:val="00F51774"/>
    <w:rsid w:val="00F52080"/>
    <w:rsid w:val="00F52D77"/>
    <w:rsid w:val="00F52DF0"/>
    <w:rsid w:val="00F533A8"/>
    <w:rsid w:val="00F542FB"/>
    <w:rsid w:val="00F549D5"/>
    <w:rsid w:val="00F55179"/>
    <w:rsid w:val="00F55634"/>
    <w:rsid w:val="00F55B7D"/>
    <w:rsid w:val="00F562F8"/>
    <w:rsid w:val="00F566E6"/>
    <w:rsid w:val="00F60334"/>
    <w:rsid w:val="00F60ABA"/>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2709"/>
    <w:rsid w:val="00F72E54"/>
    <w:rsid w:val="00F736EE"/>
    <w:rsid w:val="00F73A66"/>
    <w:rsid w:val="00F73DDE"/>
    <w:rsid w:val="00F744EA"/>
    <w:rsid w:val="00F7450D"/>
    <w:rsid w:val="00F75581"/>
    <w:rsid w:val="00F75A0A"/>
    <w:rsid w:val="00F75D3D"/>
    <w:rsid w:val="00F760AD"/>
    <w:rsid w:val="00F80044"/>
    <w:rsid w:val="00F80509"/>
    <w:rsid w:val="00F80AF3"/>
    <w:rsid w:val="00F81A0E"/>
    <w:rsid w:val="00F822BE"/>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430"/>
    <w:rsid w:val="00F87CA4"/>
    <w:rsid w:val="00F90AB5"/>
    <w:rsid w:val="00F90DAB"/>
    <w:rsid w:val="00F91143"/>
    <w:rsid w:val="00F92326"/>
    <w:rsid w:val="00F92662"/>
    <w:rsid w:val="00F92BB2"/>
    <w:rsid w:val="00F92E97"/>
    <w:rsid w:val="00F937EC"/>
    <w:rsid w:val="00F93DD8"/>
    <w:rsid w:val="00F941AF"/>
    <w:rsid w:val="00F94862"/>
    <w:rsid w:val="00F94899"/>
    <w:rsid w:val="00F9557F"/>
    <w:rsid w:val="00F958C2"/>
    <w:rsid w:val="00F95ADA"/>
    <w:rsid w:val="00F95D7B"/>
    <w:rsid w:val="00F95FCD"/>
    <w:rsid w:val="00F9620C"/>
    <w:rsid w:val="00F9674F"/>
    <w:rsid w:val="00F97B58"/>
    <w:rsid w:val="00FA0266"/>
    <w:rsid w:val="00FA1659"/>
    <w:rsid w:val="00FA1D68"/>
    <w:rsid w:val="00FA236C"/>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322"/>
    <w:rsid w:val="00FB3595"/>
    <w:rsid w:val="00FB5124"/>
    <w:rsid w:val="00FB5837"/>
    <w:rsid w:val="00FB5A4D"/>
    <w:rsid w:val="00FB657F"/>
    <w:rsid w:val="00FB675E"/>
    <w:rsid w:val="00FB6A38"/>
    <w:rsid w:val="00FB6A46"/>
    <w:rsid w:val="00FB7A9A"/>
    <w:rsid w:val="00FC119C"/>
    <w:rsid w:val="00FC12FC"/>
    <w:rsid w:val="00FC1662"/>
    <w:rsid w:val="00FC1E96"/>
    <w:rsid w:val="00FC23C0"/>
    <w:rsid w:val="00FC29CB"/>
    <w:rsid w:val="00FC309E"/>
    <w:rsid w:val="00FC367F"/>
    <w:rsid w:val="00FC3EAD"/>
    <w:rsid w:val="00FC3FB2"/>
    <w:rsid w:val="00FC4212"/>
    <w:rsid w:val="00FC4794"/>
    <w:rsid w:val="00FC4B3B"/>
    <w:rsid w:val="00FC4D04"/>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4404"/>
    <w:rsid w:val="00FD4635"/>
    <w:rsid w:val="00FD5075"/>
    <w:rsid w:val="00FD5293"/>
    <w:rsid w:val="00FD57F0"/>
    <w:rsid w:val="00FD5839"/>
    <w:rsid w:val="00FD5B36"/>
    <w:rsid w:val="00FD6075"/>
    <w:rsid w:val="00FD61FC"/>
    <w:rsid w:val="00FD6231"/>
    <w:rsid w:val="00FD6275"/>
    <w:rsid w:val="00FD6490"/>
    <w:rsid w:val="00FD7780"/>
    <w:rsid w:val="00FD7EA9"/>
    <w:rsid w:val="00FE07F2"/>
    <w:rsid w:val="00FE0860"/>
    <w:rsid w:val="00FE09D9"/>
    <w:rsid w:val="00FE0C3E"/>
    <w:rsid w:val="00FE1479"/>
    <w:rsid w:val="00FE1CDD"/>
    <w:rsid w:val="00FE1D2A"/>
    <w:rsid w:val="00FE1E77"/>
    <w:rsid w:val="00FE2221"/>
    <w:rsid w:val="00FE3733"/>
    <w:rsid w:val="00FE374A"/>
    <w:rsid w:val="00FE38EE"/>
    <w:rsid w:val="00FE3BAC"/>
    <w:rsid w:val="00FE454F"/>
    <w:rsid w:val="00FE46A5"/>
    <w:rsid w:val="00FE5707"/>
    <w:rsid w:val="00FE5737"/>
    <w:rsid w:val="00FE5CAA"/>
    <w:rsid w:val="00FE5ECE"/>
    <w:rsid w:val="00FE615F"/>
    <w:rsid w:val="00FE643F"/>
    <w:rsid w:val="00FE6882"/>
    <w:rsid w:val="00FE7F82"/>
    <w:rsid w:val="00FF03D2"/>
    <w:rsid w:val="00FF0418"/>
    <w:rsid w:val="00FF060B"/>
    <w:rsid w:val="00FF0618"/>
    <w:rsid w:val="00FF08A5"/>
    <w:rsid w:val="00FF0939"/>
    <w:rsid w:val="00FF0C20"/>
    <w:rsid w:val="00FF0E7B"/>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0D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6766F3"/>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7B9FD"/>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E6CB14"/>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134DD9"/>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055C4"/>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3BB97F"/>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4F35DB"/>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DFD9F2"/>
    <w:rsid w:val="4BFABC8B"/>
    <w:rsid w:val="4BFE5998"/>
    <w:rsid w:val="4C04EAD3"/>
    <w:rsid w:val="4C09C15A"/>
    <w:rsid w:val="4C0DB087"/>
    <w:rsid w:val="4C0FFB29"/>
    <w:rsid w:val="4C1CABF9"/>
    <w:rsid w:val="4C2D3D7C"/>
    <w:rsid w:val="4C3AF828"/>
    <w:rsid w:val="4C514322"/>
    <w:rsid w:val="4C5525CF"/>
    <w:rsid w:val="4C653CB7"/>
    <w:rsid w:val="4C80680E"/>
    <w:rsid w:val="4C83CC74"/>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64223"/>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7B7B7B"/>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BB92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24CB90"/>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8C1EF"/>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36D702"/>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9653BA"/>
    <w:rsid w:val="6AADCCF8"/>
    <w:rsid w:val="6AAE9051"/>
    <w:rsid w:val="6AC09D68"/>
    <w:rsid w:val="6ACB8BB8"/>
    <w:rsid w:val="6ACD55EB"/>
    <w:rsid w:val="6ADC4479"/>
    <w:rsid w:val="6AE6CFB1"/>
    <w:rsid w:val="6B088CD1"/>
    <w:rsid w:val="6B1CC95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0E522"/>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69376E"/>
    <w:rsid w:val="6E7EE940"/>
    <w:rsid w:val="6E8DED64"/>
    <w:rsid w:val="6E961A09"/>
    <w:rsid w:val="6E9DFD06"/>
    <w:rsid w:val="6E9F5B1D"/>
    <w:rsid w:val="6E9FF02B"/>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86EE07"/>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82D793"/>
  <w15:docId w15:val="{94AF1026-8D8C-42D8-A5AC-F41860C7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783"/>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6">
    <w:name w:val="heading 6"/>
    <w:basedOn w:val="Normal"/>
    <w:next w:val="Normal"/>
    <w:link w:val="Ttulo6Car"/>
    <w:uiPriority w:val="9"/>
    <w:semiHidden/>
    <w:unhideWhenUsed/>
    <w:qFormat/>
    <w:rsid w:val="005E340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34"/>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semiHidden/>
    <w:unhideWhenUsed/>
    <w:rsid w:val="005F4517"/>
    <w:pPr>
      <w:spacing w:after="120"/>
    </w:pPr>
  </w:style>
  <w:style w:type="character" w:customStyle="1" w:styleId="TextoindependienteCar">
    <w:name w:val="Texto independiente Car"/>
    <w:basedOn w:val="Fuentedeprrafopredeter"/>
    <w:link w:val="Textoindependiente"/>
    <w:uiPriority w:val="99"/>
    <w:semiHidden/>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 w:type="character" w:customStyle="1" w:styleId="Ttulo6Car">
    <w:name w:val="Título 6 Car"/>
    <w:basedOn w:val="Fuentedeprrafopredeter"/>
    <w:link w:val="Ttulo6"/>
    <w:uiPriority w:val="9"/>
    <w:semiHidden/>
    <w:rsid w:val="005E340A"/>
    <w:rPr>
      <w:rFonts w:asciiTheme="majorHAnsi" w:eastAsiaTheme="majorEastAsia" w:hAnsiTheme="majorHAnsi" w:cstheme="majorBidi"/>
      <w:color w:val="1F4D78" w:themeColor="accent1" w:themeShade="7F"/>
    </w:rPr>
  </w:style>
  <w:style w:type="character" w:styleId="Hipervnculo">
    <w:name w:val="Hyperlink"/>
    <w:basedOn w:val="Fuentedeprrafopredeter"/>
    <w:uiPriority w:val="99"/>
    <w:unhideWhenUsed/>
    <w:rsid w:val="001A5FDD"/>
    <w:rPr>
      <w:color w:val="0563C1" w:themeColor="hyperlink"/>
      <w:u w:val="single"/>
    </w:rPr>
  </w:style>
  <w:style w:type="character" w:styleId="Mencinsinresolver">
    <w:name w:val="Unresolved Mention"/>
    <w:basedOn w:val="Fuentedeprrafopredeter"/>
    <w:uiPriority w:val="99"/>
    <w:semiHidden/>
    <w:unhideWhenUsed/>
    <w:rsid w:val="001A5FDD"/>
    <w:rPr>
      <w:color w:val="605E5C"/>
      <w:shd w:val="clear" w:color="auto" w:fill="E1DFDD"/>
    </w:rPr>
  </w:style>
  <w:style w:type="character" w:styleId="Hipervnculovisitado">
    <w:name w:val="FollowedHyperlink"/>
    <w:basedOn w:val="Fuentedeprrafopredeter"/>
    <w:uiPriority w:val="99"/>
    <w:semiHidden/>
    <w:unhideWhenUsed/>
    <w:rsid w:val="009A281B"/>
    <w:rPr>
      <w:color w:val="954F72" w:themeColor="followedHyperlink"/>
      <w:u w:val="single"/>
    </w:rPr>
  </w:style>
  <w:style w:type="table" w:customStyle="1" w:styleId="Tablaconcuadrcula1">
    <w:name w:val="Tabla con cuadrícula1"/>
    <w:basedOn w:val="Tablanormal"/>
    <w:next w:val="Tablaconcuadrcula"/>
    <w:uiPriority w:val="39"/>
    <w:rsid w:val="00E41FB1"/>
    <w:pPr>
      <w:spacing w:after="0" w:line="240" w:lineRule="auto"/>
    </w:pPr>
    <w:rPr>
      <w:rFonts w:eastAsiaTheme="minorEastAsia" w:cs="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376131122">
      <w:bodyDiv w:val="1"/>
      <w:marLeft w:val="0"/>
      <w:marRight w:val="0"/>
      <w:marTop w:val="0"/>
      <w:marBottom w:val="0"/>
      <w:divBdr>
        <w:top w:val="none" w:sz="0" w:space="0" w:color="auto"/>
        <w:left w:val="none" w:sz="0" w:space="0" w:color="auto"/>
        <w:bottom w:val="none" w:sz="0" w:space="0" w:color="auto"/>
        <w:right w:val="none" w:sz="0" w:space="0" w:color="auto"/>
      </w:divBdr>
      <w:divsChild>
        <w:div w:id="1752048496">
          <w:marLeft w:val="0"/>
          <w:marRight w:val="0"/>
          <w:marTop w:val="0"/>
          <w:marBottom w:val="0"/>
          <w:divBdr>
            <w:top w:val="none" w:sz="0" w:space="0" w:color="auto"/>
            <w:left w:val="none" w:sz="0" w:space="0" w:color="auto"/>
            <w:bottom w:val="none" w:sz="0" w:space="0" w:color="auto"/>
            <w:right w:val="none" w:sz="0" w:space="0" w:color="auto"/>
          </w:divBdr>
          <w:divsChild>
            <w:div w:id="2122066156">
              <w:marLeft w:val="0"/>
              <w:marRight w:val="0"/>
              <w:marTop w:val="30"/>
              <w:marBottom w:val="30"/>
              <w:divBdr>
                <w:top w:val="none" w:sz="0" w:space="0" w:color="auto"/>
                <w:left w:val="none" w:sz="0" w:space="0" w:color="auto"/>
                <w:bottom w:val="none" w:sz="0" w:space="0" w:color="auto"/>
                <w:right w:val="none" w:sz="0" w:space="0" w:color="auto"/>
              </w:divBdr>
              <w:divsChild>
                <w:div w:id="1479422505">
                  <w:marLeft w:val="0"/>
                  <w:marRight w:val="0"/>
                  <w:marTop w:val="0"/>
                  <w:marBottom w:val="0"/>
                  <w:divBdr>
                    <w:top w:val="none" w:sz="0" w:space="0" w:color="auto"/>
                    <w:left w:val="none" w:sz="0" w:space="0" w:color="auto"/>
                    <w:bottom w:val="none" w:sz="0" w:space="0" w:color="auto"/>
                    <w:right w:val="none" w:sz="0" w:space="0" w:color="auto"/>
                  </w:divBdr>
                  <w:divsChild>
                    <w:div w:id="1135558676">
                      <w:marLeft w:val="0"/>
                      <w:marRight w:val="0"/>
                      <w:marTop w:val="0"/>
                      <w:marBottom w:val="0"/>
                      <w:divBdr>
                        <w:top w:val="none" w:sz="0" w:space="0" w:color="auto"/>
                        <w:left w:val="none" w:sz="0" w:space="0" w:color="auto"/>
                        <w:bottom w:val="none" w:sz="0" w:space="0" w:color="auto"/>
                        <w:right w:val="none" w:sz="0" w:space="0" w:color="auto"/>
                      </w:divBdr>
                    </w:div>
                  </w:divsChild>
                </w:div>
                <w:div w:id="2050567786">
                  <w:marLeft w:val="0"/>
                  <w:marRight w:val="0"/>
                  <w:marTop w:val="0"/>
                  <w:marBottom w:val="0"/>
                  <w:divBdr>
                    <w:top w:val="none" w:sz="0" w:space="0" w:color="auto"/>
                    <w:left w:val="none" w:sz="0" w:space="0" w:color="auto"/>
                    <w:bottom w:val="none" w:sz="0" w:space="0" w:color="auto"/>
                    <w:right w:val="none" w:sz="0" w:space="0" w:color="auto"/>
                  </w:divBdr>
                  <w:divsChild>
                    <w:div w:id="2005814634">
                      <w:marLeft w:val="0"/>
                      <w:marRight w:val="0"/>
                      <w:marTop w:val="0"/>
                      <w:marBottom w:val="0"/>
                      <w:divBdr>
                        <w:top w:val="none" w:sz="0" w:space="0" w:color="auto"/>
                        <w:left w:val="none" w:sz="0" w:space="0" w:color="auto"/>
                        <w:bottom w:val="none" w:sz="0" w:space="0" w:color="auto"/>
                        <w:right w:val="none" w:sz="0" w:space="0" w:color="auto"/>
                      </w:divBdr>
                    </w:div>
                  </w:divsChild>
                </w:div>
                <w:div w:id="1668244975">
                  <w:marLeft w:val="0"/>
                  <w:marRight w:val="0"/>
                  <w:marTop w:val="0"/>
                  <w:marBottom w:val="0"/>
                  <w:divBdr>
                    <w:top w:val="none" w:sz="0" w:space="0" w:color="auto"/>
                    <w:left w:val="none" w:sz="0" w:space="0" w:color="auto"/>
                    <w:bottom w:val="none" w:sz="0" w:space="0" w:color="auto"/>
                    <w:right w:val="none" w:sz="0" w:space="0" w:color="auto"/>
                  </w:divBdr>
                  <w:divsChild>
                    <w:div w:id="652761764">
                      <w:marLeft w:val="0"/>
                      <w:marRight w:val="0"/>
                      <w:marTop w:val="0"/>
                      <w:marBottom w:val="0"/>
                      <w:divBdr>
                        <w:top w:val="none" w:sz="0" w:space="0" w:color="auto"/>
                        <w:left w:val="none" w:sz="0" w:space="0" w:color="auto"/>
                        <w:bottom w:val="none" w:sz="0" w:space="0" w:color="auto"/>
                        <w:right w:val="none" w:sz="0" w:space="0" w:color="auto"/>
                      </w:divBdr>
                    </w:div>
                  </w:divsChild>
                </w:div>
                <w:div w:id="129328879">
                  <w:marLeft w:val="0"/>
                  <w:marRight w:val="0"/>
                  <w:marTop w:val="0"/>
                  <w:marBottom w:val="0"/>
                  <w:divBdr>
                    <w:top w:val="none" w:sz="0" w:space="0" w:color="auto"/>
                    <w:left w:val="none" w:sz="0" w:space="0" w:color="auto"/>
                    <w:bottom w:val="none" w:sz="0" w:space="0" w:color="auto"/>
                    <w:right w:val="none" w:sz="0" w:space="0" w:color="auto"/>
                  </w:divBdr>
                  <w:divsChild>
                    <w:div w:id="399865107">
                      <w:marLeft w:val="0"/>
                      <w:marRight w:val="0"/>
                      <w:marTop w:val="0"/>
                      <w:marBottom w:val="0"/>
                      <w:divBdr>
                        <w:top w:val="none" w:sz="0" w:space="0" w:color="auto"/>
                        <w:left w:val="none" w:sz="0" w:space="0" w:color="auto"/>
                        <w:bottom w:val="none" w:sz="0" w:space="0" w:color="auto"/>
                        <w:right w:val="none" w:sz="0" w:space="0" w:color="auto"/>
                      </w:divBdr>
                    </w:div>
                  </w:divsChild>
                </w:div>
                <w:div w:id="1826315892">
                  <w:marLeft w:val="0"/>
                  <w:marRight w:val="0"/>
                  <w:marTop w:val="0"/>
                  <w:marBottom w:val="0"/>
                  <w:divBdr>
                    <w:top w:val="none" w:sz="0" w:space="0" w:color="auto"/>
                    <w:left w:val="none" w:sz="0" w:space="0" w:color="auto"/>
                    <w:bottom w:val="none" w:sz="0" w:space="0" w:color="auto"/>
                    <w:right w:val="none" w:sz="0" w:space="0" w:color="auto"/>
                  </w:divBdr>
                  <w:divsChild>
                    <w:div w:id="1960452304">
                      <w:marLeft w:val="0"/>
                      <w:marRight w:val="0"/>
                      <w:marTop w:val="0"/>
                      <w:marBottom w:val="0"/>
                      <w:divBdr>
                        <w:top w:val="none" w:sz="0" w:space="0" w:color="auto"/>
                        <w:left w:val="none" w:sz="0" w:space="0" w:color="auto"/>
                        <w:bottom w:val="none" w:sz="0" w:space="0" w:color="auto"/>
                        <w:right w:val="none" w:sz="0" w:space="0" w:color="auto"/>
                      </w:divBdr>
                    </w:div>
                  </w:divsChild>
                </w:div>
                <w:div w:id="1636108103">
                  <w:marLeft w:val="0"/>
                  <w:marRight w:val="0"/>
                  <w:marTop w:val="0"/>
                  <w:marBottom w:val="0"/>
                  <w:divBdr>
                    <w:top w:val="none" w:sz="0" w:space="0" w:color="auto"/>
                    <w:left w:val="none" w:sz="0" w:space="0" w:color="auto"/>
                    <w:bottom w:val="none" w:sz="0" w:space="0" w:color="auto"/>
                    <w:right w:val="none" w:sz="0" w:space="0" w:color="auto"/>
                  </w:divBdr>
                  <w:divsChild>
                    <w:div w:id="622467360">
                      <w:marLeft w:val="0"/>
                      <w:marRight w:val="0"/>
                      <w:marTop w:val="0"/>
                      <w:marBottom w:val="0"/>
                      <w:divBdr>
                        <w:top w:val="none" w:sz="0" w:space="0" w:color="auto"/>
                        <w:left w:val="none" w:sz="0" w:space="0" w:color="auto"/>
                        <w:bottom w:val="none" w:sz="0" w:space="0" w:color="auto"/>
                        <w:right w:val="none" w:sz="0" w:space="0" w:color="auto"/>
                      </w:divBdr>
                    </w:div>
                  </w:divsChild>
                </w:div>
                <w:div w:id="1010665">
                  <w:marLeft w:val="0"/>
                  <w:marRight w:val="0"/>
                  <w:marTop w:val="0"/>
                  <w:marBottom w:val="0"/>
                  <w:divBdr>
                    <w:top w:val="none" w:sz="0" w:space="0" w:color="auto"/>
                    <w:left w:val="none" w:sz="0" w:space="0" w:color="auto"/>
                    <w:bottom w:val="none" w:sz="0" w:space="0" w:color="auto"/>
                    <w:right w:val="none" w:sz="0" w:space="0" w:color="auto"/>
                  </w:divBdr>
                  <w:divsChild>
                    <w:div w:id="72865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39090">
          <w:marLeft w:val="0"/>
          <w:marRight w:val="0"/>
          <w:marTop w:val="0"/>
          <w:marBottom w:val="0"/>
          <w:divBdr>
            <w:top w:val="none" w:sz="0" w:space="0" w:color="auto"/>
            <w:left w:val="none" w:sz="0" w:space="0" w:color="auto"/>
            <w:bottom w:val="none" w:sz="0" w:space="0" w:color="auto"/>
            <w:right w:val="none" w:sz="0" w:space="0" w:color="auto"/>
          </w:divBdr>
        </w:div>
        <w:div w:id="1757287432">
          <w:marLeft w:val="0"/>
          <w:marRight w:val="0"/>
          <w:marTop w:val="0"/>
          <w:marBottom w:val="0"/>
          <w:divBdr>
            <w:top w:val="none" w:sz="0" w:space="0" w:color="auto"/>
            <w:left w:val="none" w:sz="0" w:space="0" w:color="auto"/>
            <w:bottom w:val="none" w:sz="0" w:space="0" w:color="auto"/>
            <w:right w:val="none" w:sz="0" w:space="0" w:color="auto"/>
          </w:divBdr>
        </w:div>
      </w:divsChild>
    </w:div>
    <w:div w:id="406808695">
      <w:bodyDiv w:val="1"/>
      <w:marLeft w:val="0"/>
      <w:marRight w:val="0"/>
      <w:marTop w:val="0"/>
      <w:marBottom w:val="0"/>
      <w:divBdr>
        <w:top w:val="none" w:sz="0" w:space="0" w:color="auto"/>
        <w:left w:val="none" w:sz="0" w:space="0" w:color="auto"/>
        <w:bottom w:val="none" w:sz="0" w:space="0" w:color="auto"/>
        <w:right w:val="none" w:sz="0" w:space="0" w:color="auto"/>
      </w:divBdr>
      <w:divsChild>
        <w:div w:id="700252369">
          <w:marLeft w:val="0"/>
          <w:marRight w:val="0"/>
          <w:marTop w:val="0"/>
          <w:marBottom w:val="0"/>
          <w:divBdr>
            <w:top w:val="none" w:sz="0" w:space="0" w:color="auto"/>
            <w:left w:val="none" w:sz="0" w:space="0" w:color="auto"/>
            <w:bottom w:val="none" w:sz="0" w:space="0" w:color="auto"/>
            <w:right w:val="none" w:sz="0" w:space="0" w:color="auto"/>
          </w:divBdr>
          <w:divsChild>
            <w:div w:id="747264481">
              <w:marLeft w:val="0"/>
              <w:marRight w:val="0"/>
              <w:marTop w:val="30"/>
              <w:marBottom w:val="30"/>
              <w:divBdr>
                <w:top w:val="none" w:sz="0" w:space="0" w:color="auto"/>
                <w:left w:val="none" w:sz="0" w:space="0" w:color="auto"/>
                <w:bottom w:val="none" w:sz="0" w:space="0" w:color="auto"/>
                <w:right w:val="none" w:sz="0" w:space="0" w:color="auto"/>
              </w:divBdr>
              <w:divsChild>
                <w:div w:id="566107704">
                  <w:marLeft w:val="0"/>
                  <w:marRight w:val="0"/>
                  <w:marTop w:val="0"/>
                  <w:marBottom w:val="0"/>
                  <w:divBdr>
                    <w:top w:val="none" w:sz="0" w:space="0" w:color="auto"/>
                    <w:left w:val="none" w:sz="0" w:space="0" w:color="auto"/>
                    <w:bottom w:val="none" w:sz="0" w:space="0" w:color="auto"/>
                    <w:right w:val="none" w:sz="0" w:space="0" w:color="auto"/>
                  </w:divBdr>
                  <w:divsChild>
                    <w:div w:id="263462184">
                      <w:marLeft w:val="0"/>
                      <w:marRight w:val="0"/>
                      <w:marTop w:val="0"/>
                      <w:marBottom w:val="0"/>
                      <w:divBdr>
                        <w:top w:val="none" w:sz="0" w:space="0" w:color="auto"/>
                        <w:left w:val="none" w:sz="0" w:space="0" w:color="auto"/>
                        <w:bottom w:val="none" w:sz="0" w:space="0" w:color="auto"/>
                        <w:right w:val="none" w:sz="0" w:space="0" w:color="auto"/>
                      </w:divBdr>
                    </w:div>
                  </w:divsChild>
                </w:div>
                <w:div w:id="1204173211">
                  <w:marLeft w:val="0"/>
                  <w:marRight w:val="0"/>
                  <w:marTop w:val="0"/>
                  <w:marBottom w:val="0"/>
                  <w:divBdr>
                    <w:top w:val="none" w:sz="0" w:space="0" w:color="auto"/>
                    <w:left w:val="none" w:sz="0" w:space="0" w:color="auto"/>
                    <w:bottom w:val="none" w:sz="0" w:space="0" w:color="auto"/>
                    <w:right w:val="none" w:sz="0" w:space="0" w:color="auto"/>
                  </w:divBdr>
                  <w:divsChild>
                    <w:div w:id="1852602662">
                      <w:marLeft w:val="0"/>
                      <w:marRight w:val="0"/>
                      <w:marTop w:val="0"/>
                      <w:marBottom w:val="0"/>
                      <w:divBdr>
                        <w:top w:val="none" w:sz="0" w:space="0" w:color="auto"/>
                        <w:left w:val="none" w:sz="0" w:space="0" w:color="auto"/>
                        <w:bottom w:val="none" w:sz="0" w:space="0" w:color="auto"/>
                        <w:right w:val="none" w:sz="0" w:space="0" w:color="auto"/>
                      </w:divBdr>
                    </w:div>
                  </w:divsChild>
                </w:div>
                <w:div w:id="1548759136">
                  <w:marLeft w:val="0"/>
                  <w:marRight w:val="0"/>
                  <w:marTop w:val="0"/>
                  <w:marBottom w:val="0"/>
                  <w:divBdr>
                    <w:top w:val="none" w:sz="0" w:space="0" w:color="auto"/>
                    <w:left w:val="none" w:sz="0" w:space="0" w:color="auto"/>
                    <w:bottom w:val="none" w:sz="0" w:space="0" w:color="auto"/>
                    <w:right w:val="none" w:sz="0" w:space="0" w:color="auto"/>
                  </w:divBdr>
                  <w:divsChild>
                    <w:div w:id="461769711">
                      <w:marLeft w:val="0"/>
                      <w:marRight w:val="0"/>
                      <w:marTop w:val="0"/>
                      <w:marBottom w:val="0"/>
                      <w:divBdr>
                        <w:top w:val="none" w:sz="0" w:space="0" w:color="auto"/>
                        <w:left w:val="none" w:sz="0" w:space="0" w:color="auto"/>
                        <w:bottom w:val="none" w:sz="0" w:space="0" w:color="auto"/>
                        <w:right w:val="none" w:sz="0" w:space="0" w:color="auto"/>
                      </w:divBdr>
                    </w:div>
                  </w:divsChild>
                </w:div>
                <w:div w:id="576287630">
                  <w:marLeft w:val="0"/>
                  <w:marRight w:val="0"/>
                  <w:marTop w:val="0"/>
                  <w:marBottom w:val="0"/>
                  <w:divBdr>
                    <w:top w:val="none" w:sz="0" w:space="0" w:color="auto"/>
                    <w:left w:val="none" w:sz="0" w:space="0" w:color="auto"/>
                    <w:bottom w:val="none" w:sz="0" w:space="0" w:color="auto"/>
                    <w:right w:val="none" w:sz="0" w:space="0" w:color="auto"/>
                  </w:divBdr>
                  <w:divsChild>
                    <w:div w:id="1526947524">
                      <w:marLeft w:val="0"/>
                      <w:marRight w:val="0"/>
                      <w:marTop w:val="0"/>
                      <w:marBottom w:val="0"/>
                      <w:divBdr>
                        <w:top w:val="none" w:sz="0" w:space="0" w:color="auto"/>
                        <w:left w:val="none" w:sz="0" w:space="0" w:color="auto"/>
                        <w:bottom w:val="none" w:sz="0" w:space="0" w:color="auto"/>
                        <w:right w:val="none" w:sz="0" w:space="0" w:color="auto"/>
                      </w:divBdr>
                    </w:div>
                  </w:divsChild>
                </w:div>
                <w:div w:id="746802440">
                  <w:marLeft w:val="0"/>
                  <w:marRight w:val="0"/>
                  <w:marTop w:val="0"/>
                  <w:marBottom w:val="0"/>
                  <w:divBdr>
                    <w:top w:val="none" w:sz="0" w:space="0" w:color="auto"/>
                    <w:left w:val="none" w:sz="0" w:space="0" w:color="auto"/>
                    <w:bottom w:val="none" w:sz="0" w:space="0" w:color="auto"/>
                    <w:right w:val="none" w:sz="0" w:space="0" w:color="auto"/>
                  </w:divBdr>
                  <w:divsChild>
                    <w:div w:id="1050567398">
                      <w:marLeft w:val="0"/>
                      <w:marRight w:val="0"/>
                      <w:marTop w:val="0"/>
                      <w:marBottom w:val="0"/>
                      <w:divBdr>
                        <w:top w:val="none" w:sz="0" w:space="0" w:color="auto"/>
                        <w:left w:val="none" w:sz="0" w:space="0" w:color="auto"/>
                        <w:bottom w:val="none" w:sz="0" w:space="0" w:color="auto"/>
                        <w:right w:val="none" w:sz="0" w:space="0" w:color="auto"/>
                      </w:divBdr>
                    </w:div>
                  </w:divsChild>
                </w:div>
                <w:div w:id="1196502471">
                  <w:marLeft w:val="0"/>
                  <w:marRight w:val="0"/>
                  <w:marTop w:val="0"/>
                  <w:marBottom w:val="0"/>
                  <w:divBdr>
                    <w:top w:val="none" w:sz="0" w:space="0" w:color="auto"/>
                    <w:left w:val="none" w:sz="0" w:space="0" w:color="auto"/>
                    <w:bottom w:val="none" w:sz="0" w:space="0" w:color="auto"/>
                    <w:right w:val="none" w:sz="0" w:space="0" w:color="auto"/>
                  </w:divBdr>
                  <w:divsChild>
                    <w:div w:id="1347706411">
                      <w:marLeft w:val="0"/>
                      <w:marRight w:val="0"/>
                      <w:marTop w:val="0"/>
                      <w:marBottom w:val="0"/>
                      <w:divBdr>
                        <w:top w:val="none" w:sz="0" w:space="0" w:color="auto"/>
                        <w:left w:val="none" w:sz="0" w:space="0" w:color="auto"/>
                        <w:bottom w:val="none" w:sz="0" w:space="0" w:color="auto"/>
                        <w:right w:val="none" w:sz="0" w:space="0" w:color="auto"/>
                      </w:divBdr>
                    </w:div>
                  </w:divsChild>
                </w:div>
                <w:div w:id="538903095">
                  <w:marLeft w:val="0"/>
                  <w:marRight w:val="0"/>
                  <w:marTop w:val="0"/>
                  <w:marBottom w:val="0"/>
                  <w:divBdr>
                    <w:top w:val="none" w:sz="0" w:space="0" w:color="auto"/>
                    <w:left w:val="none" w:sz="0" w:space="0" w:color="auto"/>
                    <w:bottom w:val="none" w:sz="0" w:space="0" w:color="auto"/>
                    <w:right w:val="none" w:sz="0" w:space="0" w:color="auto"/>
                  </w:divBdr>
                  <w:divsChild>
                    <w:div w:id="999580877">
                      <w:marLeft w:val="0"/>
                      <w:marRight w:val="0"/>
                      <w:marTop w:val="0"/>
                      <w:marBottom w:val="0"/>
                      <w:divBdr>
                        <w:top w:val="none" w:sz="0" w:space="0" w:color="auto"/>
                        <w:left w:val="none" w:sz="0" w:space="0" w:color="auto"/>
                        <w:bottom w:val="none" w:sz="0" w:space="0" w:color="auto"/>
                        <w:right w:val="none" w:sz="0" w:space="0" w:color="auto"/>
                      </w:divBdr>
                    </w:div>
                  </w:divsChild>
                </w:div>
                <w:div w:id="1808236496">
                  <w:marLeft w:val="0"/>
                  <w:marRight w:val="0"/>
                  <w:marTop w:val="0"/>
                  <w:marBottom w:val="0"/>
                  <w:divBdr>
                    <w:top w:val="none" w:sz="0" w:space="0" w:color="auto"/>
                    <w:left w:val="none" w:sz="0" w:space="0" w:color="auto"/>
                    <w:bottom w:val="none" w:sz="0" w:space="0" w:color="auto"/>
                    <w:right w:val="none" w:sz="0" w:space="0" w:color="auto"/>
                  </w:divBdr>
                  <w:divsChild>
                    <w:div w:id="302320393">
                      <w:marLeft w:val="0"/>
                      <w:marRight w:val="0"/>
                      <w:marTop w:val="0"/>
                      <w:marBottom w:val="0"/>
                      <w:divBdr>
                        <w:top w:val="none" w:sz="0" w:space="0" w:color="auto"/>
                        <w:left w:val="none" w:sz="0" w:space="0" w:color="auto"/>
                        <w:bottom w:val="none" w:sz="0" w:space="0" w:color="auto"/>
                        <w:right w:val="none" w:sz="0" w:space="0" w:color="auto"/>
                      </w:divBdr>
                    </w:div>
                  </w:divsChild>
                </w:div>
                <w:div w:id="1151755028">
                  <w:marLeft w:val="0"/>
                  <w:marRight w:val="0"/>
                  <w:marTop w:val="0"/>
                  <w:marBottom w:val="0"/>
                  <w:divBdr>
                    <w:top w:val="none" w:sz="0" w:space="0" w:color="auto"/>
                    <w:left w:val="none" w:sz="0" w:space="0" w:color="auto"/>
                    <w:bottom w:val="none" w:sz="0" w:space="0" w:color="auto"/>
                    <w:right w:val="none" w:sz="0" w:space="0" w:color="auto"/>
                  </w:divBdr>
                  <w:divsChild>
                    <w:div w:id="2057729020">
                      <w:marLeft w:val="0"/>
                      <w:marRight w:val="0"/>
                      <w:marTop w:val="0"/>
                      <w:marBottom w:val="0"/>
                      <w:divBdr>
                        <w:top w:val="none" w:sz="0" w:space="0" w:color="auto"/>
                        <w:left w:val="none" w:sz="0" w:space="0" w:color="auto"/>
                        <w:bottom w:val="none" w:sz="0" w:space="0" w:color="auto"/>
                        <w:right w:val="none" w:sz="0" w:space="0" w:color="auto"/>
                      </w:divBdr>
                    </w:div>
                  </w:divsChild>
                </w:div>
                <w:div w:id="1972903646">
                  <w:marLeft w:val="0"/>
                  <w:marRight w:val="0"/>
                  <w:marTop w:val="0"/>
                  <w:marBottom w:val="0"/>
                  <w:divBdr>
                    <w:top w:val="none" w:sz="0" w:space="0" w:color="auto"/>
                    <w:left w:val="none" w:sz="0" w:space="0" w:color="auto"/>
                    <w:bottom w:val="none" w:sz="0" w:space="0" w:color="auto"/>
                    <w:right w:val="none" w:sz="0" w:space="0" w:color="auto"/>
                  </w:divBdr>
                  <w:divsChild>
                    <w:div w:id="515310792">
                      <w:marLeft w:val="0"/>
                      <w:marRight w:val="0"/>
                      <w:marTop w:val="0"/>
                      <w:marBottom w:val="0"/>
                      <w:divBdr>
                        <w:top w:val="none" w:sz="0" w:space="0" w:color="auto"/>
                        <w:left w:val="none" w:sz="0" w:space="0" w:color="auto"/>
                        <w:bottom w:val="none" w:sz="0" w:space="0" w:color="auto"/>
                        <w:right w:val="none" w:sz="0" w:space="0" w:color="auto"/>
                      </w:divBdr>
                    </w:div>
                  </w:divsChild>
                </w:div>
                <w:div w:id="246960826">
                  <w:marLeft w:val="0"/>
                  <w:marRight w:val="0"/>
                  <w:marTop w:val="0"/>
                  <w:marBottom w:val="0"/>
                  <w:divBdr>
                    <w:top w:val="none" w:sz="0" w:space="0" w:color="auto"/>
                    <w:left w:val="none" w:sz="0" w:space="0" w:color="auto"/>
                    <w:bottom w:val="none" w:sz="0" w:space="0" w:color="auto"/>
                    <w:right w:val="none" w:sz="0" w:space="0" w:color="auto"/>
                  </w:divBdr>
                  <w:divsChild>
                    <w:div w:id="684668848">
                      <w:marLeft w:val="0"/>
                      <w:marRight w:val="0"/>
                      <w:marTop w:val="0"/>
                      <w:marBottom w:val="0"/>
                      <w:divBdr>
                        <w:top w:val="none" w:sz="0" w:space="0" w:color="auto"/>
                        <w:left w:val="none" w:sz="0" w:space="0" w:color="auto"/>
                        <w:bottom w:val="none" w:sz="0" w:space="0" w:color="auto"/>
                        <w:right w:val="none" w:sz="0" w:space="0" w:color="auto"/>
                      </w:divBdr>
                    </w:div>
                    <w:div w:id="1901986743">
                      <w:marLeft w:val="0"/>
                      <w:marRight w:val="0"/>
                      <w:marTop w:val="0"/>
                      <w:marBottom w:val="0"/>
                      <w:divBdr>
                        <w:top w:val="none" w:sz="0" w:space="0" w:color="auto"/>
                        <w:left w:val="none" w:sz="0" w:space="0" w:color="auto"/>
                        <w:bottom w:val="none" w:sz="0" w:space="0" w:color="auto"/>
                        <w:right w:val="none" w:sz="0" w:space="0" w:color="auto"/>
                      </w:divBdr>
                    </w:div>
                  </w:divsChild>
                </w:div>
                <w:div w:id="1222208111">
                  <w:marLeft w:val="0"/>
                  <w:marRight w:val="0"/>
                  <w:marTop w:val="0"/>
                  <w:marBottom w:val="0"/>
                  <w:divBdr>
                    <w:top w:val="none" w:sz="0" w:space="0" w:color="auto"/>
                    <w:left w:val="none" w:sz="0" w:space="0" w:color="auto"/>
                    <w:bottom w:val="none" w:sz="0" w:space="0" w:color="auto"/>
                    <w:right w:val="none" w:sz="0" w:space="0" w:color="auto"/>
                  </w:divBdr>
                  <w:divsChild>
                    <w:div w:id="1006174653">
                      <w:marLeft w:val="0"/>
                      <w:marRight w:val="0"/>
                      <w:marTop w:val="0"/>
                      <w:marBottom w:val="0"/>
                      <w:divBdr>
                        <w:top w:val="none" w:sz="0" w:space="0" w:color="auto"/>
                        <w:left w:val="none" w:sz="0" w:space="0" w:color="auto"/>
                        <w:bottom w:val="none" w:sz="0" w:space="0" w:color="auto"/>
                        <w:right w:val="none" w:sz="0" w:space="0" w:color="auto"/>
                      </w:divBdr>
                    </w:div>
                  </w:divsChild>
                </w:div>
                <w:div w:id="1909992252">
                  <w:marLeft w:val="0"/>
                  <w:marRight w:val="0"/>
                  <w:marTop w:val="0"/>
                  <w:marBottom w:val="0"/>
                  <w:divBdr>
                    <w:top w:val="none" w:sz="0" w:space="0" w:color="auto"/>
                    <w:left w:val="none" w:sz="0" w:space="0" w:color="auto"/>
                    <w:bottom w:val="none" w:sz="0" w:space="0" w:color="auto"/>
                    <w:right w:val="none" w:sz="0" w:space="0" w:color="auto"/>
                  </w:divBdr>
                  <w:divsChild>
                    <w:div w:id="971979156">
                      <w:marLeft w:val="0"/>
                      <w:marRight w:val="0"/>
                      <w:marTop w:val="0"/>
                      <w:marBottom w:val="0"/>
                      <w:divBdr>
                        <w:top w:val="none" w:sz="0" w:space="0" w:color="auto"/>
                        <w:left w:val="none" w:sz="0" w:space="0" w:color="auto"/>
                        <w:bottom w:val="none" w:sz="0" w:space="0" w:color="auto"/>
                        <w:right w:val="none" w:sz="0" w:space="0" w:color="auto"/>
                      </w:divBdr>
                    </w:div>
                  </w:divsChild>
                </w:div>
                <w:div w:id="973027103">
                  <w:marLeft w:val="0"/>
                  <w:marRight w:val="0"/>
                  <w:marTop w:val="0"/>
                  <w:marBottom w:val="0"/>
                  <w:divBdr>
                    <w:top w:val="none" w:sz="0" w:space="0" w:color="auto"/>
                    <w:left w:val="none" w:sz="0" w:space="0" w:color="auto"/>
                    <w:bottom w:val="none" w:sz="0" w:space="0" w:color="auto"/>
                    <w:right w:val="none" w:sz="0" w:space="0" w:color="auto"/>
                  </w:divBdr>
                  <w:divsChild>
                    <w:div w:id="783578712">
                      <w:marLeft w:val="0"/>
                      <w:marRight w:val="0"/>
                      <w:marTop w:val="0"/>
                      <w:marBottom w:val="0"/>
                      <w:divBdr>
                        <w:top w:val="none" w:sz="0" w:space="0" w:color="auto"/>
                        <w:left w:val="none" w:sz="0" w:space="0" w:color="auto"/>
                        <w:bottom w:val="none" w:sz="0" w:space="0" w:color="auto"/>
                        <w:right w:val="none" w:sz="0" w:space="0" w:color="auto"/>
                      </w:divBdr>
                    </w:div>
                  </w:divsChild>
                </w:div>
                <w:div w:id="2043169631">
                  <w:marLeft w:val="0"/>
                  <w:marRight w:val="0"/>
                  <w:marTop w:val="0"/>
                  <w:marBottom w:val="0"/>
                  <w:divBdr>
                    <w:top w:val="none" w:sz="0" w:space="0" w:color="auto"/>
                    <w:left w:val="none" w:sz="0" w:space="0" w:color="auto"/>
                    <w:bottom w:val="none" w:sz="0" w:space="0" w:color="auto"/>
                    <w:right w:val="none" w:sz="0" w:space="0" w:color="auto"/>
                  </w:divBdr>
                  <w:divsChild>
                    <w:div w:id="116138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674972">
          <w:marLeft w:val="0"/>
          <w:marRight w:val="0"/>
          <w:marTop w:val="0"/>
          <w:marBottom w:val="0"/>
          <w:divBdr>
            <w:top w:val="none" w:sz="0" w:space="0" w:color="auto"/>
            <w:left w:val="none" w:sz="0" w:space="0" w:color="auto"/>
            <w:bottom w:val="none" w:sz="0" w:space="0" w:color="auto"/>
            <w:right w:val="none" w:sz="0" w:space="0" w:color="auto"/>
          </w:divBdr>
        </w:div>
        <w:div w:id="165947856">
          <w:marLeft w:val="0"/>
          <w:marRight w:val="0"/>
          <w:marTop w:val="0"/>
          <w:marBottom w:val="0"/>
          <w:divBdr>
            <w:top w:val="none" w:sz="0" w:space="0" w:color="auto"/>
            <w:left w:val="none" w:sz="0" w:space="0" w:color="auto"/>
            <w:bottom w:val="none" w:sz="0" w:space="0" w:color="auto"/>
            <w:right w:val="none" w:sz="0" w:space="0" w:color="auto"/>
          </w:divBdr>
        </w:div>
      </w:divsChild>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104615238">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 w:id="1723601826">
      <w:bodyDiv w:val="1"/>
      <w:marLeft w:val="0"/>
      <w:marRight w:val="0"/>
      <w:marTop w:val="0"/>
      <w:marBottom w:val="0"/>
      <w:divBdr>
        <w:top w:val="none" w:sz="0" w:space="0" w:color="auto"/>
        <w:left w:val="none" w:sz="0" w:space="0" w:color="auto"/>
        <w:bottom w:val="none" w:sz="0" w:space="0" w:color="auto"/>
        <w:right w:val="none" w:sz="0" w:space="0" w:color="auto"/>
      </w:divBdr>
      <w:divsChild>
        <w:div w:id="1763333236">
          <w:marLeft w:val="0"/>
          <w:marRight w:val="0"/>
          <w:marTop w:val="0"/>
          <w:marBottom w:val="0"/>
          <w:divBdr>
            <w:top w:val="none" w:sz="0" w:space="0" w:color="auto"/>
            <w:left w:val="none" w:sz="0" w:space="0" w:color="auto"/>
            <w:bottom w:val="none" w:sz="0" w:space="0" w:color="auto"/>
            <w:right w:val="none" w:sz="0" w:space="0" w:color="auto"/>
          </w:divBdr>
          <w:divsChild>
            <w:div w:id="378745996">
              <w:marLeft w:val="0"/>
              <w:marRight w:val="0"/>
              <w:marTop w:val="30"/>
              <w:marBottom w:val="30"/>
              <w:divBdr>
                <w:top w:val="none" w:sz="0" w:space="0" w:color="auto"/>
                <w:left w:val="none" w:sz="0" w:space="0" w:color="auto"/>
                <w:bottom w:val="none" w:sz="0" w:space="0" w:color="auto"/>
                <w:right w:val="none" w:sz="0" w:space="0" w:color="auto"/>
              </w:divBdr>
              <w:divsChild>
                <w:div w:id="54283173">
                  <w:marLeft w:val="0"/>
                  <w:marRight w:val="0"/>
                  <w:marTop w:val="0"/>
                  <w:marBottom w:val="0"/>
                  <w:divBdr>
                    <w:top w:val="none" w:sz="0" w:space="0" w:color="auto"/>
                    <w:left w:val="none" w:sz="0" w:space="0" w:color="auto"/>
                    <w:bottom w:val="none" w:sz="0" w:space="0" w:color="auto"/>
                    <w:right w:val="none" w:sz="0" w:space="0" w:color="auto"/>
                  </w:divBdr>
                  <w:divsChild>
                    <w:div w:id="1066420172">
                      <w:marLeft w:val="0"/>
                      <w:marRight w:val="0"/>
                      <w:marTop w:val="0"/>
                      <w:marBottom w:val="0"/>
                      <w:divBdr>
                        <w:top w:val="none" w:sz="0" w:space="0" w:color="auto"/>
                        <w:left w:val="none" w:sz="0" w:space="0" w:color="auto"/>
                        <w:bottom w:val="none" w:sz="0" w:space="0" w:color="auto"/>
                        <w:right w:val="none" w:sz="0" w:space="0" w:color="auto"/>
                      </w:divBdr>
                    </w:div>
                  </w:divsChild>
                </w:div>
                <w:div w:id="1280842765">
                  <w:marLeft w:val="0"/>
                  <w:marRight w:val="0"/>
                  <w:marTop w:val="0"/>
                  <w:marBottom w:val="0"/>
                  <w:divBdr>
                    <w:top w:val="none" w:sz="0" w:space="0" w:color="auto"/>
                    <w:left w:val="none" w:sz="0" w:space="0" w:color="auto"/>
                    <w:bottom w:val="none" w:sz="0" w:space="0" w:color="auto"/>
                    <w:right w:val="none" w:sz="0" w:space="0" w:color="auto"/>
                  </w:divBdr>
                  <w:divsChild>
                    <w:div w:id="522331040">
                      <w:marLeft w:val="0"/>
                      <w:marRight w:val="0"/>
                      <w:marTop w:val="0"/>
                      <w:marBottom w:val="0"/>
                      <w:divBdr>
                        <w:top w:val="none" w:sz="0" w:space="0" w:color="auto"/>
                        <w:left w:val="none" w:sz="0" w:space="0" w:color="auto"/>
                        <w:bottom w:val="none" w:sz="0" w:space="0" w:color="auto"/>
                        <w:right w:val="none" w:sz="0" w:space="0" w:color="auto"/>
                      </w:divBdr>
                    </w:div>
                  </w:divsChild>
                </w:div>
                <w:div w:id="2117366269">
                  <w:marLeft w:val="0"/>
                  <w:marRight w:val="0"/>
                  <w:marTop w:val="0"/>
                  <w:marBottom w:val="0"/>
                  <w:divBdr>
                    <w:top w:val="none" w:sz="0" w:space="0" w:color="auto"/>
                    <w:left w:val="none" w:sz="0" w:space="0" w:color="auto"/>
                    <w:bottom w:val="none" w:sz="0" w:space="0" w:color="auto"/>
                    <w:right w:val="none" w:sz="0" w:space="0" w:color="auto"/>
                  </w:divBdr>
                  <w:divsChild>
                    <w:div w:id="814226941">
                      <w:marLeft w:val="0"/>
                      <w:marRight w:val="0"/>
                      <w:marTop w:val="0"/>
                      <w:marBottom w:val="0"/>
                      <w:divBdr>
                        <w:top w:val="none" w:sz="0" w:space="0" w:color="auto"/>
                        <w:left w:val="none" w:sz="0" w:space="0" w:color="auto"/>
                        <w:bottom w:val="none" w:sz="0" w:space="0" w:color="auto"/>
                        <w:right w:val="none" w:sz="0" w:space="0" w:color="auto"/>
                      </w:divBdr>
                    </w:div>
                  </w:divsChild>
                </w:div>
                <w:div w:id="1304627450">
                  <w:marLeft w:val="0"/>
                  <w:marRight w:val="0"/>
                  <w:marTop w:val="0"/>
                  <w:marBottom w:val="0"/>
                  <w:divBdr>
                    <w:top w:val="none" w:sz="0" w:space="0" w:color="auto"/>
                    <w:left w:val="none" w:sz="0" w:space="0" w:color="auto"/>
                    <w:bottom w:val="none" w:sz="0" w:space="0" w:color="auto"/>
                    <w:right w:val="none" w:sz="0" w:space="0" w:color="auto"/>
                  </w:divBdr>
                  <w:divsChild>
                    <w:div w:id="543634841">
                      <w:marLeft w:val="0"/>
                      <w:marRight w:val="0"/>
                      <w:marTop w:val="0"/>
                      <w:marBottom w:val="0"/>
                      <w:divBdr>
                        <w:top w:val="none" w:sz="0" w:space="0" w:color="auto"/>
                        <w:left w:val="none" w:sz="0" w:space="0" w:color="auto"/>
                        <w:bottom w:val="none" w:sz="0" w:space="0" w:color="auto"/>
                        <w:right w:val="none" w:sz="0" w:space="0" w:color="auto"/>
                      </w:divBdr>
                    </w:div>
                  </w:divsChild>
                </w:div>
                <w:div w:id="1979334420">
                  <w:marLeft w:val="0"/>
                  <w:marRight w:val="0"/>
                  <w:marTop w:val="0"/>
                  <w:marBottom w:val="0"/>
                  <w:divBdr>
                    <w:top w:val="none" w:sz="0" w:space="0" w:color="auto"/>
                    <w:left w:val="none" w:sz="0" w:space="0" w:color="auto"/>
                    <w:bottom w:val="none" w:sz="0" w:space="0" w:color="auto"/>
                    <w:right w:val="none" w:sz="0" w:space="0" w:color="auto"/>
                  </w:divBdr>
                  <w:divsChild>
                    <w:div w:id="1824197322">
                      <w:marLeft w:val="0"/>
                      <w:marRight w:val="0"/>
                      <w:marTop w:val="0"/>
                      <w:marBottom w:val="0"/>
                      <w:divBdr>
                        <w:top w:val="none" w:sz="0" w:space="0" w:color="auto"/>
                        <w:left w:val="none" w:sz="0" w:space="0" w:color="auto"/>
                        <w:bottom w:val="none" w:sz="0" w:space="0" w:color="auto"/>
                        <w:right w:val="none" w:sz="0" w:space="0" w:color="auto"/>
                      </w:divBdr>
                    </w:div>
                  </w:divsChild>
                </w:div>
                <w:div w:id="97798497">
                  <w:marLeft w:val="0"/>
                  <w:marRight w:val="0"/>
                  <w:marTop w:val="0"/>
                  <w:marBottom w:val="0"/>
                  <w:divBdr>
                    <w:top w:val="none" w:sz="0" w:space="0" w:color="auto"/>
                    <w:left w:val="none" w:sz="0" w:space="0" w:color="auto"/>
                    <w:bottom w:val="none" w:sz="0" w:space="0" w:color="auto"/>
                    <w:right w:val="none" w:sz="0" w:space="0" w:color="auto"/>
                  </w:divBdr>
                  <w:divsChild>
                    <w:div w:id="162857814">
                      <w:marLeft w:val="0"/>
                      <w:marRight w:val="0"/>
                      <w:marTop w:val="0"/>
                      <w:marBottom w:val="0"/>
                      <w:divBdr>
                        <w:top w:val="none" w:sz="0" w:space="0" w:color="auto"/>
                        <w:left w:val="none" w:sz="0" w:space="0" w:color="auto"/>
                        <w:bottom w:val="none" w:sz="0" w:space="0" w:color="auto"/>
                        <w:right w:val="none" w:sz="0" w:space="0" w:color="auto"/>
                      </w:divBdr>
                    </w:div>
                  </w:divsChild>
                </w:div>
                <w:div w:id="693775518">
                  <w:marLeft w:val="0"/>
                  <w:marRight w:val="0"/>
                  <w:marTop w:val="0"/>
                  <w:marBottom w:val="0"/>
                  <w:divBdr>
                    <w:top w:val="none" w:sz="0" w:space="0" w:color="auto"/>
                    <w:left w:val="none" w:sz="0" w:space="0" w:color="auto"/>
                    <w:bottom w:val="none" w:sz="0" w:space="0" w:color="auto"/>
                    <w:right w:val="none" w:sz="0" w:space="0" w:color="auto"/>
                  </w:divBdr>
                  <w:divsChild>
                    <w:div w:id="100447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416508">
          <w:marLeft w:val="0"/>
          <w:marRight w:val="0"/>
          <w:marTop w:val="0"/>
          <w:marBottom w:val="0"/>
          <w:divBdr>
            <w:top w:val="none" w:sz="0" w:space="0" w:color="auto"/>
            <w:left w:val="none" w:sz="0" w:space="0" w:color="auto"/>
            <w:bottom w:val="none" w:sz="0" w:space="0" w:color="auto"/>
            <w:right w:val="none" w:sz="0" w:space="0" w:color="auto"/>
          </w:divBdr>
        </w:div>
        <w:div w:id="1070932156">
          <w:marLeft w:val="0"/>
          <w:marRight w:val="0"/>
          <w:marTop w:val="0"/>
          <w:marBottom w:val="0"/>
          <w:divBdr>
            <w:top w:val="none" w:sz="0" w:space="0" w:color="auto"/>
            <w:left w:val="none" w:sz="0" w:space="0" w:color="auto"/>
            <w:bottom w:val="none" w:sz="0" w:space="0" w:color="auto"/>
            <w:right w:val="none" w:sz="0" w:space="0" w:color="auto"/>
          </w:divBdr>
        </w:div>
      </w:divsChild>
    </w:div>
    <w:div w:id="1793939284">
      <w:bodyDiv w:val="1"/>
      <w:marLeft w:val="0"/>
      <w:marRight w:val="0"/>
      <w:marTop w:val="0"/>
      <w:marBottom w:val="0"/>
      <w:divBdr>
        <w:top w:val="none" w:sz="0" w:space="0" w:color="auto"/>
        <w:left w:val="none" w:sz="0" w:space="0" w:color="auto"/>
        <w:bottom w:val="none" w:sz="0" w:space="0" w:color="auto"/>
        <w:right w:val="none" w:sz="0" w:space="0" w:color="auto"/>
      </w:divBdr>
      <w:divsChild>
        <w:div w:id="3212848">
          <w:marLeft w:val="0"/>
          <w:marRight w:val="0"/>
          <w:marTop w:val="0"/>
          <w:marBottom w:val="0"/>
          <w:divBdr>
            <w:top w:val="none" w:sz="0" w:space="0" w:color="auto"/>
            <w:left w:val="none" w:sz="0" w:space="0" w:color="auto"/>
            <w:bottom w:val="none" w:sz="0" w:space="0" w:color="auto"/>
            <w:right w:val="none" w:sz="0" w:space="0" w:color="auto"/>
          </w:divBdr>
          <w:divsChild>
            <w:div w:id="110436668">
              <w:marLeft w:val="0"/>
              <w:marRight w:val="0"/>
              <w:marTop w:val="30"/>
              <w:marBottom w:val="30"/>
              <w:divBdr>
                <w:top w:val="none" w:sz="0" w:space="0" w:color="auto"/>
                <w:left w:val="none" w:sz="0" w:space="0" w:color="auto"/>
                <w:bottom w:val="none" w:sz="0" w:space="0" w:color="auto"/>
                <w:right w:val="none" w:sz="0" w:space="0" w:color="auto"/>
              </w:divBdr>
              <w:divsChild>
                <w:div w:id="2048286837">
                  <w:marLeft w:val="0"/>
                  <w:marRight w:val="0"/>
                  <w:marTop w:val="0"/>
                  <w:marBottom w:val="0"/>
                  <w:divBdr>
                    <w:top w:val="none" w:sz="0" w:space="0" w:color="auto"/>
                    <w:left w:val="none" w:sz="0" w:space="0" w:color="auto"/>
                    <w:bottom w:val="none" w:sz="0" w:space="0" w:color="auto"/>
                    <w:right w:val="none" w:sz="0" w:space="0" w:color="auto"/>
                  </w:divBdr>
                  <w:divsChild>
                    <w:div w:id="1189300275">
                      <w:marLeft w:val="0"/>
                      <w:marRight w:val="0"/>
                      <w:marTop w:val="0"/>
                      <w:marBottom w:val="0"/>
                      <w:divBdr>
                        <w:top w:val="none" w:sz="0" w:space="0" w:color="auto"/>
                        <w:left w:val="none" w:sz="0" w:space="0" w:color="auto"/>
                        <w:bottom w:val="none" w:sz="0" w:space="0" w:color="auto"/>
                        <w:right w:val="none" w:sz="0" w:space="0" w:color="auto"/>
                      </w:divBdr>
                    </w:div>
                  </w:divsChild>
                </w:div>
                <w:div w:id="578293352">
                  <w:marLeft w:val="0"/>
                  <w:marRight w:val="0"/>
                  <w:marTop w:val="0"/>
                  <w:marBottom w:val="0"/>
                  <w:divBdr>
                    <w:top w:val="none" w:sz="0" w:space="0" w:color="auto"/>
                    <w:left w:val="none" w:sz="0" w:space="0" w:color="auto"/>
                    <w:bottom w:val="none" w:sz="0" w:space="0" w:color="auto"/>
                    <w:right w:val="none" w:sz="0" w:space="0" w:color="auto"/>
                  </w:divBdr>
                  <w:divsChild>
                    <w:div w:id="107091980">
                      <w:marLeft w:val="0"/>
                      <w:marRight w:val="0"/>
                      <w:marTop w:val="0"/>
                      <w:marBottom w:val="0"/>
                      <w:divBdr>
                        <w:top w:val="none" w:sz="0" w:space="0" w:color="auto"/>
                        <w:left w:val="none" w:sz="0" w:space="0" w:color="auto"/>
                        <w:bottom w:val="none" w:sz="0" w:space="0" w:color="auto"/>
                        <w:right w:val="none" w:sz="0" w:space="0" w:color="auto"/>
                      </w:divBdr>
                    </w:div>
                  </w:divsChild>
                </w:div>
                <w:div w:id="511839532">
                  <w:marLeft w:val="0"/>
                  <w:marRight w:val="0"/>
                  <w:marTop w:val="0"/>
                  <w:marBottom w:val="0"/>
                  <w:divBdr>
                    <w:top w:val="none" w:sz="0" w:space="0" w:color="auto"/>
                    <w:left w:val="none" w:sz="0" w:space="0" w:color="auto"/>
                    <w:bottom w:val="none" w:sz="0" w:space="0" w:color="auto"/>
                    <w:right w:val="none" w:sz="0" w:space="0" w:color="auto"/>
                  </w:divBdr>
                  <w:divsChild>
                    <w:div w:id="1233080043">
                      <w:marLeft w:val="0"/>
                      <w:marRight w:val="0"/>
                      <w:marTop w:val="0"/>
                      <w:marBottom w:val="0"/>
                      <w:divBdr>
                        <w:top w:val="none" w:sz="0" w:space="0" w:color="auto"/>
                        <w:left w:val="none" w:sz="0" w:space="0" w:color="auto"/>
                        <w:bottom w:val="none" w:sz="0" w:space="0" w:color="auto"/>
                        <w:right w:val="none" w:sz="0" w:space="0" w:color="auto"/>
                      </w:divBdr>
                    </w:div>
                  </w:divsChild>
                </w:div>
                <w:div w:id="300842065">
                  <w:marLeft w:val="0"/>
                  <w:marRight w:val="0"/>
                  <w:marTop w:val="0"/>
                  <w:marBottom w:val="0"/>
                  <w:divBdr>
                    <w:top w:val="none" w:sz="0" w:space="0" w:color="auto"/>
                    <w:left w:val="none" w:sz="0" w:space="0" w:color="auto"/>
                    <w:bottom w:val="none" w:sz="0" w:space="0" w:color="auto"/>
                    <w:right w:val="none" w:sz="0" w:space="0" w:color="auto"/>
                  </w:divBdr>
                  <w:divsChild>
                    <w:div w:id="1284077417">
                      <w:marLeft w:val="0"/>
                      <w:marRight w:val="0"/>
                      <w:marTop w:val="0"/>
                      <w:marBottom w:val="0"/>
                      <w:divBdr>
                        <w:top w:val="none" w:sz="0" w:space="0" w:color="auto"/>
                        <w:left w:val="none" w:sz="0" w:space="0" w:color="auto"/>
                        <w:bottom w:val="none" w:sz="0" w:space="0" w:color="auto"/>
                        <w:right w:val="none" w:sz="0" w:space="0" w:color="auto"/>
                      </w:divBdr>
                    </w:div>
                  </w:divsChild>
                </w:div>
                <w:div w:id="1126502893">
                  <w:marLeft w:val="0"/>
                  <w:marRight w:val="0"/>
                  <w:marTop w:val="0"/>
                  <w:marBottom w:val="0"/>
                  <w:divBdr>
                    <w:top w:val="none" w:sz="0" w:space="0" w:color="auto"/>
                    <w:left w:val="none" w:sz="0" w:space="0" w:color="auto"/>
                    <w:bottom w:val="none" w:sz="0" w:space="0" w:color="auto"/>
                    <w:right w:val="none" w:sz="0" w:space="0" w:color="auto"/>
                  </w:divBdr>
                  <w:divsChild>
                    <w:div w:id="1757634328">
                      <w:marLeft w:val="0"/>
                      <w:marRight w:val="0"/>
                      <w:marTop w:val="0"/>
                      <w:marBottom w:val="0"/>
                      <w:divBdr>
                        <w:top w:val="none" w:sz="0" w:space="0" w:color="auto"/>
                        <w:left w:val="none" w:sz="0" w:space="0" w:color="auto"/>
                        <w:bottom w:val="none" w:sz="0" w:space="0" w:color="auto"/>
                        <w:right w:val="none" w:sz="0" w:space="0" w:color="auto"/>
                      </w:divBdr>
                    </w:div>
                  </w:divsChild>
                </w:div>
                <w:div w:id="1895508225">
                  <w:marLeft w:val="0"/>
                  <w:marRight w:val="0"/>
                  <w:marTop w:val="0"/>
                  <w:marBottom w:val="0"/>
                  <w:divBdr>
                    <w:top w:val="none" w:sz="0" w:space="0" w:color="auto"/>
                    <w:left w:val="none" w:sz="0" w:space="0" w:color="auto"/>
                    <w:bottom w:val="none" w:sz="0" w:space="0" w:color="auto"/>
                    <w:right w:val="none" w:sz="0" w:space="0" w:color="auto"/>
                  </w:divBdr>
                  <w:divsChild>
                    <w:div w:id="1190878327">
                      <w:marLeft w:val="0"/>
                      <w:marRight w:val="0"/>
                      <w:marTop w:val="0"/>
                      <w:marBottom w:val="0"/>
                      <w:divBdr>
                        <w:top w:val="none" w:sz="0" w:space="0" w:color="auto"/>
                        <w:left w:val="none" w:sz="0" w:space="0" w:color="auto"/>
                        <w:bottom w:val="none" w:sz="0" w:space="0" w:color="auto"/>
                        <w:right w:val="none" w:sz="0" w:space="0" w:color="auto"/>
                      </w:divBdr>
                    </w:div>
                  </w:divsChild>
                </w:div>
                <w:div w:id="1749496539">
                  <w:marLeft w:val="0"/>
                  <w:marRight w:val="0"/>
                  <w:marTop w:val="0"/>
                  <w:marBottom w:val="0"/>
                  <w:divBdr>
                    <w:top w:val="none" w:sz="0" w:space="0" w:color="auto"/>
                    <w:left w:val="none" w:sz="0" w:space="0" w:color="auto"/>
                    <w:bottom w:val="none" w:sz="0" w:space="0" w:color="auto"/>
                    <w:right w:val="none" w:sz="0" w:space="0" w:color="auto"/>
                  </w:divBdr>
                  <w:divsChild>
                    <w:div w:id="821197695">
                      <w:marLeft w:val="0"/>
                      <w:marRight w:val="0"/>
                      <w:marTop w:val="0"/>
                      <w:marBottom w:val="0"/>
                      <w:divBdr>
                        <w:top w:val="none" w:sz="0" w:space="0" w:color="auto"/>
                        <w:left w:val="none" w:sz="0" w:space="0" w:color="auto"/>
                        <w:bottom w:val="none" w:sz="0" w:space="0" w:color="auto"/>
                        <w:right w:val="none" w:sz="0" w:space="0" w:color="auto"/>
                      </w:divBdr>
                    </w:div>
                  </w:divsChild>
                </w:div>
                <w:div w:id="450981025">
                  <w:marLeft w:val="0"/>
                  <w:marRight w:val="0"/>
                  <w:marTop w:val="0"/>
                  <w:marBottom w:val="0"/>
                  <w:divBdr>
                    <w:top w:val="none" w:sz="0" w:space="0" w:color="auto"/>
                    <w:left w:val="none" w:sz="0" w:space="0" w:color="auto"/>
                    <w:bottom w:val="none" w:sz="0" w:space="0" w:color="auto"/>
                    <w:right w:val="none" w:sz="0" w:space="0" w:color="auto"/>
                  </w:divBdr>
                  <w:divsChild>
                    <w:div w:id="462625704">
                      <w:marLeft w:val="0"/>
                      <w:marRight w:val="0"/>
                      <w:marTop w:val="0"/>
                      <w:marBottom w:val="0"/>
                      <w:divBdr>
                        <w:top w:val="none" w:sz="0" w:space="0" w:color="auto"/>
                        <w:left w:val="none" w:sz="0" w:space="0" w:color="auto"/>
                        <w:bottom w:val="none" w:sz="0" w:space="0" w:color="auto"/>
                        <w:right w:val="none" w:sz="0" w:space="0" w:color="auto"/>
                      </w:divBdr>
                    </w:div>
                  </w:divsChild>
                </w:div>
                <w:div w:id="131603393">
                  <w:marLeft w:val="0"/>
                  <w:marRight w:val="0"/>
                  <w:marTop w:val="0"/>
                  <w:marBottom w:val="0"/>
                  <w:divBdr>
                    <w:top w:val="none" w:sz="0" w:space="0" w:color="auto"/>
                    <w:left w:val="none" w:sz="0" w:space="0" w:color="auto"/>
                    <w:bottom w:val="none" w:sz="0" w:space="0" w:color="auto"/>
                    <w:right w:val="none" w:sz="0" w:space="0" w:color="auto"/>
                  </w:divBdr>
                  <w:divsChild>
                    <w:div w:id="2023505764">
                      <w:marLeft w:val="0"/>
                      <w:marRight w:val="0"/>
                      <w:marTop w:val="0"/>
                      <w:marBottom w:val="0"/>
                      <w:divBdr>
                        <w:top w:val="none" w:sz="0" w:space="0" w:color="auto"/>
                        <w:left w:val="none" w:sz="0" w:space="0" w:color="auto"/>
                        <w:bottom w:val="none" w:sz="0" w:space="0" w:color="auto"/>
                        <w:right w:val="none" w:sz="0" w:space="0" w:color="auto"/>
                      </w:divBdr>
                    </w:div>
                  </w:divsChild>
                </w:div>
                <w:div w:id="811410543">
                  <w:marLeft w:val="0"/>
                  <w:marRight w:val="0"/>
                  <w:marTop w:val="0"/>
                  <w:marBottom w:val="0"/>
                  <w:divBdr>
                    <w:top w:val="none" w:sz="0" w:space="0" w:color="auto"/>
                    <w:left w:val="none" w:sz="0" w:space="0" w:color="auto"/>
                    <w:bottom w:val="none" w:sz="0" w:space="0" w:color="auto"/>
                    <w:right w:val="none" w:sz="0" w:space="0" w:color="auto"/>
                  </w:divBdr>
                  <w:divsChild>
                    <w:div w:id="1485271309">
                      <w:marLeft w:val="0"/>
                      <w:marRight w:val="0"/>
                      <w:marTop w:val="0"/>
                      <w:marBottom w:val="0"/>
                      <w:divBdr>
                        <w:top w:val="none" w:sz="0" w:space="0" w:color="auto"/>
                        <w:left w:val="none" w:sz="0" w:space="0" w:color="auto"/>
                        <w:bottom w:val="none" w:sz="0" w:space="0" w:color="auto"/>
                        <w:right w:val="none" w:sz="0" w:space="0" w:color="auto"/>
                      </w:divBdr>
                    </w:div>
                  </w:divsChild>
                </w:div>
                <w:div w:id="184052854">
                  <w:marLeft w:val="0"/>
                  <w:marRight w:val="0"/>
                  <w:marTop w:val="0"/>
                  <w:marBottom w:val="0"/>
                  <w:divBdr>
                    <w:top w:val="none" w:sz="0" w:space="0" w:color="auto"/>
                    <w:left w:val="none" w:sz="0" w:space="0" w:color="auto"/>
                    <w:bottom w:val="none" w:sz="0" w:space="0" w:color="auto"/>
                    <w:right w:val="none" w:sz="0" w:space="0" w:color="auto"/>
                  </w:divBdr>
                  <w:divsChild>
                    <w:div w:id="1149979760">
                      <w:marLeft w:val="0"/>
                      <w:marRight w:val="0"/>
                      <w:marTop w:val="0"/>
                      <w:marBottom w:val="0"/>
                      <w:divBdr>
                        <w:top w:val="none" w:sz="0" w:space="0" w:color="auto"/>
                        <w:left w:val="none" w:sz="0" w:space="0" w:color="auto"/>
                        <w:bottom w:val="none" w:sz="0" w:space="0" w:color="auto"/>
                        <w:right w:val="none" w:sz="0" w:space="0" w:color="auto"/>
                      </w:divBdr>
                    </w:div>
                  </w:divsChild>
                </w:div>
                <w:div w:id="654917131">
                  <w:marLeft w:val="0"/>
                  <w:marRight w:val="0"/>
                  <w:marTop w:val="0"/>
                  <w:marBottom w:val="0"/>
                  <w:divBdr>
                    <w:top w:val="none" w:sz="0" w:space="0" w:color="auto"/>
                    <w:left w:val="none" w:sz="0" w:space="0" w:color="auto"/>
                    <w:bottom w:val="none" w:sz="0" w:space="0" w:color="auto"/>
                    <w:right w:val="none" w:sz="0" w:space="0" w:color="auto"/>
                  </w:divBdr>
                  <w:divsChild>
                    <w:div w:id="428821016">
                      <w:marLeft w:val="0"/>
                      <w:marRight w:val="0"/>
                      <w:marTop w:val="0"/>
                      <w:marBottom w:val="0"/>
                      <w:divBdr>
                        <w:top w:val="none" w:sz="0" w:space="0" w:color="auto"/>
                        <w:left w:val="none" w:sz="0" w:space="0" w:color="auto"/>
                        <w:bottom w:val="none" w:sz="0" w:space="0" w:color="auto"/>
                        <w:right w:val="none" w:sz="0" w:space="0" w:color="auto"/>
                      </w:divBdr>
                    </w:div>
                  </w:divsChild>
                </w:div>
                <w:div w:id="1388992209">
                  <w:marLeft w:val="0"/>
                  <w:marRight w:val="0"/>
                  <w:marTop w:val="0"/>
                  <w:marBottom w:val="0"/>
                  <w:divBdr>
                    <w:top w:val="none" w:sz="0" w:space="0" w:color="auto"/>
                    <w:left w:val="none" w:sz="0" w:space="0" w:color="auto"/>
                    <w:bottom w:val="none" w:sz="0" w:space="0" w:color="auto"/>
                    <w:right w:val="none" w:sz="0" w:space="0" w:color="auto"/>
                  </w:divBdr>
                  <w:divsChild>
                    <w:div w:id="1163819819">
                      <w:marLeft w:val="0"/>
                      <w:marRight w:val="0"/>
                      <w:marTop w:val="0"/>
                      <w:marBottom w:val="0"/>
                      <w:divBdr>
                        <w:top w:val="none" w:sz="0" w:space="0" w:color="auto"/>
                        <w:left w:val="none" w:sz="0" w:space="0" w:color="auto"/>
                        <w:bottom w:val="none" w:sz="0" w:space="0" w:color="auto"/>
                        <w:right w:val="none" w:sz="0" w:space="0" w:color="auto"/>
                      </w:divBdr>
                    </w:div>
                  </w:divsChild>
                </w:div>
                <w:div w:id="1809009660">
                  <w:marLeft w:val="0"/>
                  <w:marRight w:val="0"/>
                  <w:marTop w:val="0"/>
                  <w:marBottom w:val="0"/>
                  <w:divBdr>
                    <w:top w:val="none" w:sz="0" w:space="0" w:color="auto"/>
                    <w:left w:val="none" w:sz="0" w:space="0" w:color="auto"/>
                    <w:bottom w:val="none" w:sz="0" w:space="0" w:color="auto"/>
                    <w:right w:val="none" w:sz="0" w:space="0" w:color="auto"/>
                  </w:divBdr>
                  <w:divsChild>
                    <w:div w:id="914902434">
                      <w:marLeft w:val="0"/>
                      <w:marRight w:val="0"/>
                      <w:marTop w:val="0"/>
                      <w:marBottom w:val="0"/>
                      <w:divBdr>
                        <w:top w:val="none" w:sz="0" w:space="0" w:color="auto"/>
                        <w:left w:val="none" w:sz="0" w:space="0" w:color="auto"/>
                        <w:bottom w:val="none" w:sz="0" w:space="0" w:color="auto"/>
                        <w:right w:val="none" w:sz="0" w:space="0" w:color="auto"/>
                      </w:divBdr>
                    </w:div>
                  </w:divsChild>
                </w:div>
                <w:div w:id="621418608">
                  <w:marLeft w:val="0"/>
                  <w:marRight w:val="0"/>
                  <w:marTop w:val="0"/>
                  <w:marBottom w:val="0"/>
                  <w:divBdr>
                    <w:top w:val="none" w:sz="0" w:space="0" w:color="auto"/>
                    <w:left w:val="none" w:sz="0" w:space="0" w:color="auto"/>
                    <w:bottom w:val="none" w:sz="0" w:space="0" w:color="auto"/>
                    <w:right w:val="none" w:sz="0" w:space="0" w:color="auto"/>
                  </w:divBdr>
                  <w:divsChild>
                    <w:div w:id="283509244">
                      <w:marLeft w:val="0"/>
                      <w:marRight w:val="0"/>
                      <w:marTop w:val="0"/>
                      <w:marBottom w:val="0"/>
                      <w:divBdr>
                        <w:top w:val="none" w:sz="0" w:space="0" w:color="auto"/>
                        <w:left w:val="none" w:sz="0" w:space="0" w:color="auto"/>
                        <w:bottom w:val="none" w:sz="0" w:space="0" w:color="auto"/>
                        <w:right w:val="none" w:sz="0" w:space="0" w:color="auto"/>
                      </w:divBdr>
                    </w:div>
                  </w:divsChild>
                </w:div>
                <w:div w:id="1631979985">
                  <w:marLeft w:val="0"/>
                  <w:marRight w:val="0"/>
                  <w:marTop w:val="0"/>
                  <w:marBottom w:val="0"/>
                  <w:divBdr>
                    <w:top w:val="none" w:sz="0" w:space="0" w:color="auto"/>
                    <w:left w:val="none" w:sz="0" w:space="0" w:color="auto"/>
                    <w:bottom w:val="none" w:sz="0" w:space="0" w:color="auto"/>
                    <w:right w:val="none" w:sz="0" w:space="0" w:color="auto"/>
                  </w:divBdr>
                  <w:divsChild>
                    <w:div w:id="86971049">
                      <w:marLeft w:val="0"/>
                      <w:marRight w:val="0"/>
                      <w:marTop w:val="0"/>
                      <w:marBottom w:val="0"/>
                      <w:divBdr>
                        <w:top w:val="none" w:sz="0" w:space="0" w:color="auto"/>
                        <w:left w:val="none" w:sz="0" w:space="0" w:color="auto"/>
                        <w:bottom w:val="none" w:sz="0" w:space="0" w:color="auto"/>
                        <w:right w:val="none" w:sz="0" w:space="0" w:color="auto"/>
                      </w:divBdr>
                    </w:div>
                  </w:divsChild>
                </w:div>
                <w:div w:id="1731034725">
                  <w:marLeft w:val="0"/>
                  <w:marRight w:val="0"/>
                  <w:marTop w:val="0"/>
                  <w:marBottom w:val="0"/>
                  <w:divBdr>
                    <w:top w:val="none" w:sz="0" w:space="0" w:color="auto"/>
                    <w:left w:val="none" w:sz="0" w:space="0" w:color="auto"/>
                    <w:bottom w:val="none" w:sz="0" w:space="0" w:color="auto"/>
                    <w:right w:val="none" w:sz="0" w:space="0" w:color="auto"/>
                  </w:divBdr>
                  <w:divsChild>
                    <w:div w:id="669454660">
                      <w:marLeft w:val="0"/>
                      <w:marRight w:val="0"/>
                      <w:marTop w:val="0"/>
                      <w:marBottom w:val="0"/>
                      <w:divBdr>
                        <w:top w:val="none" w:sz="0" w:space="0" w:color="auto"/>
                        <w:left w:val="none" w:sz="0" w:space="0" w:color="auto"/>
                        <w:bottom w:val="none" w:sz="0" w:space="0" w:color="auto"/>
                        <w:right w:val="none" w:sz="0" w:space="0" w:color="auto"/>
                      </w:divBdr>
                    </w:div>
                  </w:divsChild>
                </w:div>
                <w:div w:id="891968626">
                  <w:marLeft w:val="0"/>
                  <w:marRight w:val="0"/>
                  <w:marTop w:val="0"/>
                  <w:marBottom w:val="0"/>
                  <w:divBdr>
                    <w:top w:val="none" w:sz="0" w:space="0" w:color="auto"/>
                    <w:left w:val="none" w:sz="0" w:space="0" w:color="auto"/>
                    <w:bottom w:val="none" w:sz="0" w:space="0" w:color="auto"/>
                    <w:right w:val="none" w:sz="0" w:space="0" w:color="auto"/>
                  </w:divBdr>
                  <w:divsChild>
                    <w:div w:id="29283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489191">
      <w:bodyDiv w:val="1"/>
      <w:marLeft w:val="0"/>
      <w:marRight w:val="0"/>
      <w:marTop w:val="0"/>
      <w:marBottom w:val="0"/>
      <w:divBdr>
        <w:top w:val="none" w:sz="0" w:space="0" w:color="auto"/>
        <w:left w:val="none" w:sz="0" w:space="0" w:color="auto"/>
        <w:bottom w:val="none" w:sz="0" w:space="0" w:color="auto"/>
        <w:right w:val="none" w:sz="0" w:space="0" w:color="auto"/>
      </w:divBdr>
      <w:divsChild>
        <w:div w:id="406878405">
          <w:marLeft w:val="0"/>
          <w:marRight w:val="0"/>
          <w:marTop w:val="0"/>
          <w:marBottom w:val="0"/>
          <w:divBdr>
            <w:top w:val="none" w:sz="0" w:space="0" w:color="auto"/>
            <w:left w:val="none" w:sz="0" w:space="0" w:color="auto"/>
            <w:bottom w:val="none" w:sz="0" w:space="0" w:color="auto"/>
            <w:right w:val="none" w:sz="0" w:space="0" w:color="auto"/>
          </w:divBdr>
          <w:divsChild>
            <w:div w:id="1579359268">
              <w:marLeft w:val="0"/>
              <w:marRight w:val="0"/>
              <w:marTop w:val="30"/>
              <w:marBottom w:val="30"/>
              <w:divBdr>
                <w:top w:val="none" w:sz="0" w:space="0" w:color="auto"/>
                <w:left w:val="none" w:sz="0" w:space="0" w:color="auto"/>
                <w:bottom w:val="none" w:sz="0" w:space="0" w:color="auto"/>
                <w:right w:val="none" w:sz="0" w:space="0" w:color="auto"/>
              </w:divBdr>
              <w:divsChild>
                <w:div w:id="759639329">
                  <w:marLeft w:val="0"/>
                  <w:marRight w:val="0"/>
                  <w:marTop w:val="0"/>
                  <w:marBottom w:val="0"/>
                  <w:divBdr>
                    <w:top w:val="none" w:sz="0" w:space="0" w:color="auto"/>
                    <w:left w:val="none" w:sz="0" w:space="0" w:color="auto"/>
                    <w:bottom w:val="none" w:sz="0" w:space="0" w:color="auto"/>
                    <w:right w:val="none" w:sz="0" w:space="0" w:color="auto"/>
                  </w:divBdr>
                  <w:divsChild>
                    <w:div w:id="822545156">
                      <w:marLeft w:val="0"/>
                      <w:marRight w:val="0"/>
                      <w:marTop w:val="0"/>
                      <w:marBottom w:val="0"/>
                      <w:divBdr>
                        <w:top w:val="none" w:sz="0" w:space="0" w:color="auto"/>
                        <w:left w:val="none" w:sz="0" w:space="0" w:color="auto"/>
                        <w:bottom w:val="none" w:sz="0" w:space="0" w:color="auto"/>
                        <w:right w:val="none" w:sz="0" w:space="0" w:color="auto"/>
                      </w:divBdr>
                    </w:div>
                  </w:divsChild>
                </w:div>
                <w:div w:id="339239060">
                  <w:marLeft w:val="0"/>
                  <w:marRight w:val="0"/>
                  <w:marTop w:val="0"/>
                  <w:marBottom w:val="0"/>
                  <w:divBdr>
                    <w:top w:val="none" w:sz="0" w:space="0" w:color="auto"/>
                    <w:left w:val="none" w:sz="0" w:space="0" w:color="auto"/>
                    <w:bottom w:val="none" w:sz="0" w:space="0" w:color="auto"/>
                    <w:right w:val="none" w:sz="0" w:space="0" w:color="auto"/>
                  </w:divBdr>
                  <w:divsChild>
                    <w:div w:id="1642229448">
                      <w:marLeft w:val="0"/>
                      <w:marRight w:val="0"/>
                      <w:marTop w:val="0"/>
                      <w:marBottom w:val="0"/>
                      <w:divBdr>
                        <w:top w:val="none" w:sz="0" w:space="0" w:color="auto"/>
                        <w:left w:val="none" w:sz="0" w:space="0" w:color="auto"/>
                        <w:bottom w:val="none" w:sz="0" w:space="0" w:color="auto"/>
                        <w:right w:val="none" w:sz="0" w:space="0" w:color="auto"/>
                      </w:divBdr>
                    </w:div>
                  </w:divsChild>
                </w:div>
                <w:div w:id="674650735">
                  <w:marLeft w:val="0"/>
                  <w:marRight w:val="0"/>
                  <w:marTop w:val="0"/>
                  <w:marBottom w:val="0"/>
                  <w:divBdr>
                    <w:top w:val="none" w:sz="0" w:space="0" w:color="auto"/>
                    <w:left w:val="none" w:sz="0" w:space="0" w:color="auto"/>
                    <w:bottom w:val="none" w:sz="0" w:space="0" w:color="auto"/>
                    <w:right w:val="none" w:sz="0" w:space="0" w:color="auto"/>
                  </w:divBdr>
                  <w:divsChild>
                    <w:div w:id="779253676">
                      <w:marLeft w:val="0"/>
                      <w:marRight w:val="0"/>
                      <w:marTop w:val="0"/>
                      <w:marBottom w:val="0"/>
                      <w:divBdr>
                        <w:top w:val="none" w:sz="0" w:space="0" w:color="auto"/>
                        <w:left w:val="none" w:sz="0" w:space="0" w:color="auto"/>
                        <w:bottom w:val="none" w:sz="0" w:space="0" w:color="auto"/>
                        <w:right w:val="none" w:sz="0" w:space="0" w:color="auto"/>
                      </w:divBdr>
                    </w:div>
                  </w:divsChild>
                </w:div>
                <w:div w:id="1581713749">
                  <w:marLeft w:val="0"/>
                  <w:marRight w:val="0"/>
                  <w:marTop w:val="0"/>
                  <w:marBottom w:val="0"/>
                  <w:divBdr>
                    <w:top w:val="none" w:sz="0" w:space="0" w:color="auto"/>
                    <w:left w:val="none" w:sz="0" w:space="0" w:color="auto"/>
                    <w:bottom w:val="none" w:sz="0" w:space="0" w:color="auto"/>
                    <w:right w:val="none" w:sz="0" w:space="0" w:color="auto"/>
                  </w:divBdr>
                  <w:divsChild>
                    <w:div w:id="80640895">
                      <w:marLeft w:val="0"/>
                      <w:marRight w:val="0"/>
                      <w:marTop w:val="0"/>
                      <w:marBottom w:val="0"/>
                      <w:divBdr>
                        <w:top w:val="none" w:sz="0" w:space="0" w:color="auto"/>
                        <w:left w:val="none" w:sz="0" w:space="0" w:color="auto"/>
                        <w:bottom w:val="none" w:sz="0" w:space="0" w:color="auto"/>
                        <w:right w:val="none" w:sz="0" w:space="0" w:color="auto"/>
                      </w:divBdr>
                    </w:div>
                  </w:divsChild>
                </w:div>
                <w:div w:id="816266385">
                  <w:marLeft w:val="0"/>
                  <w:marRight w:val="0"/>
                  <w:marTop w:val="0"/>
                  <w:marBottom w:val="0"/>
                  <w:divBdr>
                    <w:top w:val="none" w:sz="0" w:space="0" w:color="auto"/>
                    <w:left w:val="none" w:sz="0" w:space="0" w:color="auto"/>
                    <w:bottom w:val="none" w:sz="0" w:space="0" w:color="auto"/>
                    <w:right w:val="none" w:sz="0" w:space="0" w:color="auto"/>
                  </w:divBdr>
                  <w:divsChild>
                    <w:div w:id="415051884">
                      <w:marLeft w:val="0"/>
                      <w:marRight w:val="0"/>
                      <w:marTop w:val="0"/>
                      <w:marBottom w:val="0"/>
                      <w:divBdr>
                        <w:top w:val="none" w:sz="0" w:space="0" w:color="auto"/>
                        <w:left w:val="none" w:sz="0" w:space="0" w:color="auto"/>
                        <w:bottom w:val="none" w:sz="0" w:space="0" w:color="auto"/>
                        <w:right w:val="none" w:sz="0" w:space="0" w:color="auto"/>
                      </w:divBdr>
                    </w:div>
                  </w:divsChild>
                </w:div>
                <w:div w:id="742071869">
                  <w:marLeft w:val="0"/>
                  <w:marRight w:val="0"/>
                  <w:marTop w:val="0"/>
                  <w:marBottom w:val="0"/>
                  <w:divBdr>
                    <w:top w:val="none" w:sz="0" w:space="0" w:color="auto"/>
                    <w:left w:val="none" w:sz="0" w:space="0" w:color="auto"/>
                    <w:bottom w:val="none" w:sz="0" w:space="0" w:color="auto"/>
                    <w:right w:val="none" w:sz="0" w:space="0" w:color="auto"/>
                  </w:divBdr>
                  <w:divsChild>
                    <w:div w:id="800421310">
                      <w:marLeft w:val="0"/>
                      <w:marRight w:val="0"/>
                      <w:marTop w:val="0"/>
                      <w:marBottom w:val="0"/>
                      <w:divBdr>
                        <w:top w:val="none" w:sz="0" w:space="0" w:color="auto"/>
                        <w:left w:val="none" w:sz="0" w:space="0" w:color="auto"/>
                        <w:bottom w:val="none" w:sz="0" w:space="0" w:color="auto"/>
                        <w:right w:val="none" w:sz="0" w:space="0" w:color="auto"/>
                      </w:divBdr>
                    </w:div>
                  </w:divsChild>
                </w:div>
                <w:div w:id="903249616">
                  <w:marLeft w:val="0"/>
                  <w:marRight w:val="0"/>
                  <w:marTop w:val="0"/>
                  <w:marBottom w:val="0"/>
                  <w:divBdr>
                    <w:top w:val="none" w:sz="0" w:space="0" w:color="auto"/>
                    <w:left w:val="none" w:sz="0" w:space="0" w:color="auto"/>
                    <w:bottom w:val="none" w:sz="0" w:space="0" w:color="auto"/>
                    <w:right w:val="none" w:sz="0" w:space="0" w:color="auto"/>
                  </w:divBdr>
                  <w:divsChild>
                    <w:div w:id="392048735">
                      <w:marLeft w:val="0"/>
                      <w:marRight w:val="0"/>
                      <w:marTop w:val="0"/>
                      <w:marBottom w:val="0"/>
                      <w:divBdr>
                        <w:top w:val="none" w:sz="0" w:space="0" w:color="auto"/>
                        <w:left w:val="none" w:sz="0" w:space="0" w:color="auto"/>
                        <w:bottom w:val="none" w:sz="0" w:space="0" w:color="auto"/>
                        <w:right w:val="none" w:sz="0" w:space="0" w:color="auto"/>
                      </w:divBdr>
                    </w:div>
                  </w:divsChild>
                </w:div>
                <w:div w:id="1300450912">
                  <w:marLeft w:val="0"/>
                  <w:marRight w:val="0"/>
                  <w:marTop w:val="0"/>
                  <w:marBottom w:val="0"/>
                  <w:divBdr>
                    <w:top w:val="none" w:sz="0" w:space="0" w:color="auto"/>
                    <w:left w:val="none" w:sz="0" w:space="0" w:color="auto"/>
                    <w:bottom w:val="none" w:sz="0" w:space="0" w:color="auto"/>
                    <w:right w:val="none" w:sz="0" w:space="0" w:color="auto"/>
                  </w:divBdr>
                  <w:divsChild>
                    <w:div w:id="719281841">
                      <w:marLeft w:val="0"/>
                      <w:marRight w:val="0"/>
                      <w:marTop w:val="0"/>
                      <w:marBottom w:val="0"/>
                      <w:divBdr>
                        <w:top w:val="none" w:sz="0" w:space="0" w:color="auto"/>
                        <w:left w:val="none" w:sz="0" w:space="0" w:color="auto"/>
                        <w:bottom w:val="none" w:sz="0" w:space="0" w:color="auto"/>
                        <w:right w:val="none" w:sz="0" w:space="0" w:color="auto"/>
                      </w:divBdr>
                    </w:div>
                  </w:divsChild>
                </w:div>
                <w:div w:id="953709443">
                  <w:marLeft w:val="0"/>
                  <w:marRight w:val="0"/>
                  <w:marTop w:val="0"/>
                  <w:marBottom w:val="0"/>
                  <w:divBdr>
                    <w:top w:val="none" w:sz="0" w:space="0" w:color="auto"/>
                    <w:left w:val="none" w:sz="0" w:space="0" w:color="auto"/>
                    <w:bottom w:val="none" w:sz="0" w:space="0" w:color="auto"/>
                    <w:right w:val="none" w:sz="0" w:space="0" w:color="auto"/>
                  </w:divBdr>
                  <w:divsChild>
                    <w:div w:id="1556309204">
                      <w:marLeft w:val="0"/>
                      <w:marRight w:val="0"/>
                      <w:marTop w:val="0"/>
                      <w:marBottom w:val="0"/>
                      <w:divBdr>
                        <w:top w:val="none" w:sz="0" w:space="0" w:color="auto"/>
                        <w:left w:val="none" w:sz="0" w:space="0" w:color="auto"/>
                        <w:bottom w:val="none" w:sz="0" w:space="0" w:color="auto"/>
                        <w:right w:val="none" w:sz="0" w:space="0" w:color="auto"/>
                      </w:divBdr>
                    </w:div>
                  </w:divsChild>
                </w:div>
                <w:div w:id="2143889081">
                  <w:marLeft w:val="0"/>
                  <w:marRight w:val="0"/>
                  <w:marTop w:val="0"/>
                  <w:marBottom w:val="0"/>
                  <w:divBdr>
                    <w:top w:val="none" w:sz="0" w:space="0" w:color="auto"/>
                    <w:left w:val="none" w:sz="0" w:space="0" w:color="auto"/>
                    <w:bottom w:val="none" w:sz="0" w:space="0" w:color="auto"/>
                    <w:right w:val="none" w:sz="0" w:space="0" w:color="auto"/>
                  </w:divBdr>
                  <w:divsChild>
                    <w:div w:id="264580786">
                      <w:marLeft w:val="0"/>
                      <w:marRight w:val="0"/>
                      <w:marTop w:val="0"/>
                      <w:marBottom w:val="0"/>
                      <w:divBdr>
                        <w:top w:val="none" w:sz="0" w:space="0" w:color="auto"/>
                        <w:left w:val="none" w:sz="0" w:space="0" w:color="auto"/>
                        <w:bottom w:val="none" w:sz="0" w:space="0" w:color="auto"/>
                        <w:right w:val="none" w:sz="0" w:space="0" w:color="auto"/>
                      </w:divBdr>
                    </w:div>
                  </w:divsChild>
                </w:div>
                <w:div w:id="1338465359">
                  <w:marLeft w:val="0"/>
                  <w:marRight w:val="0"/>
                  <w:marTop w:val="0"/>
                  <w:marBottom w:val="0"/>
                  <w:divBdr>
                    <w:top w:val="none" w:sz="0" w:space="0" w:color="auto"/>
                    <w:left w:val="none" w:sz="0" w:space="0" w:color="auto"/>
                    <w:bottom w:val="none" w:sz="0" w:space="0" w:color="auto"/>
                    <w:right w:val="none" w:sz="0" w:space="0" w:color="auto"/>
                  </w:divBdr>
                  <w:divsChild>
                    <w:div w:id="669136415">
                      <w:marLeft w:val="0"/>
                      <w:marRight w:val="0"/>
                      <w:marTop w:val="0"/>
                      <w:marBottom w:val="0"/>
                      <w:divBdr>
                        <w:top w:val="none" w:sz="0" w:space="0" w:color="auto"/>
                        <w:left w:val="none" w:sz="0" w:space="0" w:color="auto"/>
                        <w:bottom w:val="none" w:sz="0" w:space="0" w:color="auto"/>
                        <w:right w:val="none" w:sz="0" w:space="0" w:color="auto"/>
                      </w:divBdr>
                    </w:div>
                  </w:divsChild>
                </w:div>
                <w:div w:id="1675258504">
                  <w:marLeft w:val="0"/>
                  <w:marRight w:val="0"/>
                  <w:marTop w:val="0"/>
                  <w:marBottom w:val="0"/>
                  <w:divBdr>
                    <w:top w:val="none" w:sz="0" w:space="0" w:color="auto"/>
                    <w:left w:val="none" w:sz="0" w:space="0" w:color="auto"/>
                    <w:bottom w:val="none" w:sz="0" w:space="0" w:color="auto"/>
                    <w:right w:val="none" w:sz="0" w:space="0" w:color="auto"/>
                  </w:divBdr>
                  <w:divsChild>
                    <w:div w:id="1793934163">
                      <w:marLeft w:val="0"/>
                      <w:marRight w:val="0"/>
                      <w:marTop w:val="0"/>
                      <w:marBottom w:val="0"/>
                      <w:divBdr>
                        <w:top w:val="none" w:sz="0" w:space="0" w:color="auto"/>
                        <w:left w:val="none" w:sz="0" w:space="0" w:color="auto"/>
                        <w:bottom w:val="none" w:sz="0" w:space="0" w:color="auto"/>
                        <w:right w:val="none" w:sz="0" w:space="0" w:color="auto"/>
                      </w:divBdr>
                    </w:div>
                  </w:divsChild>
                </w:div>
                <w:div w:id="1883520600">
                  <w:marLeft w:val="0"/>
                  <w:marRight w:val="0"/>
                  <w:marTop w:val="0"/>
                  <w:marBottom w:val="0"/>
                  <w:divBdr>
                    <w:top w:val="none" w:sz="0" w:space="0" w:color="auto"/>
                    <w:left w:val="none" w:sz="0" w:space="0" w:color="auto"/>
                    <w:bottom w:val="none" w:sz="0" w:space="0" w:color="auto"/>
                    <w:right w:val="none" w:sz="0" w:space="0" w:color="auto"/>
                  </w:divBdr>
                  <w:divsChild>
                    <w:div w:id="428046894">
                      <w:marLeft w:val="0"/>
                      <w:marRight w:val="0"/>
                      <w:marTop w:val="0"/>
                      <w:marBottom w:val="0"/>
                      <w:divBdr>
                        <w:top w:val="none" w:sz="0" w:space="0" w:color="auto"/>
                        <w:left w:val="none" w:sz="0" w:space="0" w:color="auto"/>
                        <w:bottom w:val="none" w:sz="0" w:space="0" w:color="auto"/>
                        <w:right w:val="none" w:sz="0" w:space="0" w:color="auto"/>
                      </w:divBdr>
                    </w:div>
                  </w:divsChild>
                </w:div>
                <w:div w:id="2073775970">
                  <w:marLeft w:val="0"/>
                  <w:marRight w:val="0"/>
                  <w:marTop w:val="0"/>
                  <w:marBottom w:val="0"/>
                  <w:divBdr>
                    <w:top w:val="none" w:sz="0" w:space="0" w:color="auto"/>
                    <w:left w:val="none" w:sz="0" w:space="0" w:color="auto"/>
                    <w:bottom w:val="none" w:sz="0" w:space="0" w:color="auto"/>
                    <w:right w:val="none" w:sz="0" w:space="0" w:color="auto"/>
                  </w:divBdr>
                  <w:divsChild>
                    <w:div w:id="1565026428">
                      <w:marLeft w:val="0"/>
                      <w:marRight w:val="0"/>
                      <w:marTop w:val="0"/>
                      <w:marBottom w:val="0"/>
                      <w:divBdr>
                        <w:top w:val="none" w:sz="0" w:space="0" w:color="auto"/>
                        <w:left w:val="none" w:sz="0" w:space="0" w:color="auto"/>
                        <w:bottom w:val="none" w:sz="0" w:space="0" w:color="auto"/>
                        <w:right w:val="none" w:sz="0" w:space="0" w:color="auto"/>
                      </w:divBdr>
                    </w:div>
                  </w:divsChild>
                </w:div>
                <w:div w:id="1311058215">
                  <w:marLeft w:val="0"/>
                  <w:marRight w:val="0"/>
                  <w:marTop w:val="0"/>
                  <w:marBottom w:val="0"/>
                  <w:divBdr>
                    <w:top w:val="none" w:sz="0" w:space="0" w:color="auto"/>
                    <w:left w:val="none" w:sz="0" w:space="0" w:color="auto"/>
                    <w:bottom w:val="none" w:sz="0" w:space="0" w:color="auto"/>
                    <w:right w:val="none" w:sz="0" w:space="0" w:color="auto"/>
                  </w:divBdr>
                  <w:divsChild>
                    <w:div w:id="2136171953">
                      <w:marLeft w:val="0"/>
                      <w:marRight w:val="0"/>
                      <w:marTop w:val="0"/>
                      <w:marBottom w:val="0"/>
                      <w:divBdr>
                        <w:top w:val="none" w:sz="0" w:space="0" w:color="auto"/>
                        <w:left w:val="none" w:sz="0" w:space="0" w:color="auto"/>
                        <w:bottom w:val="none" w:sz="0" w:space="0" w:color="auto"/>
                        <w:right w:val="none" w:sz="0" w:space="0" w:color="auto"/>
                      </w:divBdr>
                    </w:div>
                  </w:divsChild>
                </w:div>
                <w:div w:id="805783371">
                  <w:marLeft w:val="0"/>
                  <w:marRight w:val="0"/>
                  <w:marTop w:val="0"/>
                  <w:marBottom w:val="0"/>
                  <w:divBdr>
                    <w:top w:val="none" w:sz="0" w:space="0" w:color="auto"/>
                    <w:left w:val="none" w:sz="0" w:space="0" w:color="auto"/>
                    <w:bottom w:val="none" w:sz="0" w:space="0" w:color="auto"/>
                    <w:right w:val="none" w:sz="0" w:space="0" w:color="auto"/>
                  </w:divBdr>
                  <w:divsChild>
                    <w:div w:id="1158613507">
                      <w:marLeft w:val="0"/>
                      <w:marRight w:val="0"/>
                      <w:marTop w:val="0"/>
                      <w:marBottom w:val="0"/>
                      <w:divBdr>
                        <w:top w:val="none" w:sz="0" w:space="0" w:color="auto"/>
                        <w:left w:val="none" w:sz="0" w:space="0" w:color="auto"/>
                        <w:bottom w:val="none" w:sz="0" w:space="0" w:color="auto"/>
                        <w:right w:val="none" w:sz="0" w:space="0" w:color="auto"/>
                      </w:divBdr>
                    </w:div>
                  </w:divsChild>
                </w:div>
                <w:div w:id="1914968869">
                  <w:marLeft w:val="0"/>
                  <w:marRight w:val="0"/>
                  <w:marTop w:val="0"/>
                  <w:marBottom w:val="0"/>
                  <w:divBdr>
                    <w:top w:val="none" w:sz="0" w:space="0" w:color="auto"/>
                    <w:left w:val="none" w:sz="0" w:space="0" w:color="auto"/>
                    <w:bottom w:val="none" w:sz="0" w:space="0" w:color="auto"/>
                    <w:right w:val="none" w:sz="0" w:space="0" w:color="auto"/>
                  </w:divBdr>
                  <w:divsChild>
                    <w:div w:id="605501287">
                      <w:marLeft w:val="0"/>
                      <w:marRight w:val="0"/>
                      <w:marTop w:val="0"/>
                      <w:marBottom w:val="0"/>
                      <w:divBdr>
                        <w:top w:val="none" w:sz="0" w:space="0" w:color="auto"/>
                        <w:left w:val="none" w:sz="0" w:space="0" w:color="auto"/>
                        <w:bottom w:val="none" w:sz="0" w:space="0" w:color="auto"/>
                        <w:right w:val="none" w:sz="0" w:space="0" w:color="auto"/>
                      </w:divBdr>
                    </w:div>
                  </w:divsChild>
                </w:div>
                <w:div w:id="21128837">
                  <w:marLeft w:val="0"/>
                  <w:marRight w:val="0"/>
                  <w:marTop w:val="0"/>
                  <w:marBottom w:val="0"/>
                  <w:divBdr>
                    <w:top w:val="none" w:sz="0" w:space="0" w:color="auto"/>
                    <w:left w:val="none" w:sz="0" w:space="0" w:color="auto"/>
                    <w:bottom w:val="none" w:sz="0" w:space="0" w:color="auto"/>
                    <w:right w:val="none" w:sz="0" w:space="0" w:color="auto"/>
                  </w:divBdr>
                  <w:divsChild>
                    <w:div w:id="173461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5270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ducajcyl-my.sharepoint.com/personal/mcmartinezb_educa_jcyl_es/Documents/Direcci&#243;n%20Drive/Documentos%20simplificados%20de%20centro/3.1%09Recursos%20espec&#237;ficos%20del%20idioma%20correspondientes%20al%20nivel%20intermedio%20B2.1" TargetMode="External"/><Relationship Id="rId18" Type="http://schemas.openxmlformats.org/officeDocument/2006/relationships/hyperlink" Target="http://eoisegovia.centros.educa.jcyl.es/sitio/index.cgi?wid_seccion=1&amp;wid_item=317"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educa.jcyl.es/es/resumenbocyl/decreto-37-2018-20-septiembre-establece-ordenacion-curricul" TargetMode="External"/><Relationship Id="rId17" Type="http://schemas.openxmlformats.org/officeDocument/2006/relationships/hyperlink" Target="http://eoisegovia.centros.educa.jcyl.es/sitio/index.cgi?wid_seccion=1&amp;wid_item=317" TargetMode="External"/><Relationship Id="rId2" Type="http://schemas.openxmlformats.org/officeDocument/2006/relationships/customXml" Target="../customXml/item2.xml"/><Relationship Id="rId16" Type="http://schemas.openxmlformats.org/officeDocument/2006/relationships/hyperlink" Target="file:///C:\Users\abmar\OneDrive\Desktop\Cosilla%20Ana\Departamento\PROGRAMACI&#211;N%20ALEM&#193;N%202025-26\Programaci&#243;n%20alem&#225;n%2025-26%20Word\ACTIVIDADES%20EXTRAESCOLARES%20ALEM&#193;N%20CURSO%202025.pdf" TargetMode="External"/><Relationship Id="rId20" Type="http://schemas.openxmlformats.org/officeDocument/2006/relationships/hyperlink" Target="http://eoisegovia.centros.educa.jcyl.es/sitio/upload/EOI_Segovia_Plan_de_Lectura.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eoisegovia.centros.educa.jcyl.es/sitio/index.cgi?wid_seccion=4&amp;wid_item=96" TargetMode="Externa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eoisegovia.centros.educa.jcyl.es/sitio/upload/EOI_Segovia_Plan_de_Lectura.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ducajcyl-my.sharepoint.com/personal/mcmartinezb_educa_jcyl_es/Documents/Direcci&#243;n%20Drive/Documentos%20simplificados%20de%20centro/3.1%09Recursos%20espec&#237;ficos%20del%20idioma%20correspondientes%20al%20nivel%20intermedio%20B2.1"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7CE19398D642DE9EA99778AA73DA0F"/>
        <w:category>
          <w:name w:val="General"/>
          <w:gallery w:val="placeholder"/>
        </w:category>
        <w:types>
          <w:type w:val="bbPlcHdr"/>
        </w:types>
        <w:behaviors>
          <w:behavior w:val="content"/>
        </w:behaviors>
        <w:guid w:val="{A33F9862-F2DF-4B1E-8ED1-188242435846}"/>
      </w:docPartPr>
      <w:docPartBody>
        <w:p w:rsidR="00AA340D" w:rsidRDefault="00FA60FA" w:rsidP="00FA60FA">
          <w:pPr>
            <w:pStyle w:val="D87CE19398D642DE9EA99778AA73DA0F"/>
          </w:pPr>
          <w:r w:rsidRPr="000856FB">
            <w:rPr>
              <w:rStyle w:val="Textodelmarcadordeposicin"/>
            </w:rPr>
            <w:t>Elija un elemento.</w:t>
          </w:r>
        </w:p>
      </w:docPartBody>
    </w:docPart>
    <w:docPart>
      <w:docPartPr>
        <w:name w:val="4022CECE08E24355A676558981F814AF"/>
        <w:category>
          <w:name w:val="General"/>
          <w:gallery w:val="placeholder"/>
        </w:category>
        <w:types>
          <w:type w:val="bbPlcHdr"/>
        </w:types>
        <w:behaviors>
          <w:behavior w:val="content"/>
        </w:behaviors>
        <w:guid w:val="{64B7DFE6-10AA-4A49-8948-F8BFE2932721}"/>
      </w:docPartPr>
      <w:docPartBody>
        <w:p w:rsidR="00AA340D" w:rsidRDefault="00FA60FA" w:rsidP="00FA60FA">
          <w:pPr>
            <w:pStyle w:val="4022CECE08E24355A676558981F814AF"/>
          </w:pPr>
          <w:r w:rsidRPr="000856FB">
            <w:rPr>
              <w:rStyle w:val="Textodelmarcadordeposicin"/>
            </w:rPr>
            <w:t>Elija un elemento.</w:t>
          </w:r>
        </w:p>
      </w:docPartBody>
    </w:docPart>
    <w:docPart>
      <w:docPartPr>
        <w:name w:val="22A56E5F8E984537AC70705BEBFF1D5A"/>
        <w:category>
          <w:name w:val="General"/>
          <w:gallery w:val="placeholder"/>
        </w:category>
        <w:types>
          <w:type w:val="bbPlcHdr"/>
        </w:types>
        <w:behaviors>
          <w:behavior w:val="content"/>
        </w:behaviors>
        <w:guid w:val="{0005BAE0-F63E-4CB3-8A70-53B15BD59566}"/>
      </w:docPartPr>
      <w:docPartBody>
        <w:p w:rsidR="00AA340D" w:rsidRDefault="00FA60FA" w:rsidP="00FA60FA">
          <w:pPr>
            <w:pStyle w:val="22A56E5F8E984537AC70705BEBFF1D5A"/>
          </w:pPr>
          <w:r w:rsidRPr="000856FB">
            <w:rPr>
              <w:rStyle w:val="Textodelmarcadordeposicin"/>
            </w:rPr>
            <w:t>Elija un elemento.</w:t>
          </w:r>
        </w:p>
      </w:docPartBody>
    </w:docPart>
    <w:docPart>
      <w:docPartPr>
        <w:name w:val="07760657AC534149B6751C49D35B5A30"/>
        <w:category>
          <w:name w:val="General"/>
          <w:gallery w:val="placeholder"/>
        </w:category>
        <w:types>
          <w:type w:val="bbPlcHdr"/>
        </w:types>
        <w:behaviors>
          <w:behavior w:val="content"/>
        </w:behaviors>
        <w:guid w:val="{AFED7C75-6CB2-4E27-BD8E-C8C6E13B811A}"/>
      </w:docPartPr>
      <w:docPartBody>
        <w:p w:rsidR="00AA340D" w:rsidRDefault="00FA60FA" w:rsidP="00FA60FA">
          <w:pPr>
            <w:pStyle w:val="07760657AC534149B6751C49D35B5A30"/>
          </w:pPr>
          <w:r w:rsidRPr="000856FB">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wis721 LtEx BT">
    <w:altName w:val="Sitka Small"/>
    <w:charset w:val="00"/>
    <w:family w:val="swiss"/>
    <w:pitch w:val="variable"/>
    <w:sig w:usb0="00000001" w:usb1="1000204A" w:usb2="00000000" w:usb3="00000000" w:csb0="0000001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2220F"/>
    <w:rsid w:val="00046284"/>
    <w:rsid w:val="00083FA3"/>
    <w:rsid w:val="000B1144"/>
    <w:rsid w:val="00141C7F"/>
    <w:rsid w:val="00164656"/>
    <w:rsid w:val="001A39A7"/>
    <w:rsid w:val="002171CF"/>
    <w:rsid w:val="002538EA"/>
    <w:rsid w:val="00261522"/>
    <w:rsid w:val="00262A0B"/>
    <w:rsid w:val="00265A4C"/>
    <w:rsid w:val="002D0362"/>
    <w:rsid w:val="00323E32"/>
    <w:rsid w:val="00340E57"/>
    <w:rsid w:val="003419E1"/>
    <w:rsid w:val="00344A61"/>
    <w:rsid w:val="00376353"/>
    <w:rsid w:val="003B3C89"/>
    <w:rsid w:val="003D43DE"/>
    <w:rsid w:val="004171D3"/>
    <w:rsid w:val="0043045A"/>
    <w:rsid w:val="0043620E"/>
    <w:rsid w:val="004A402E"/>
    <w:rsid w:val="00515D5A"/>
    <w:rsid w:val="00540355"/>
    <w:rsid w:val="005652CD"/>
    <w:rsid w:val="00581EF5"/>
    <w:rsid w:val="00593A93"/>
    <w:rsid w:val="00646A44"/>
    <w:rsid w:val="00675462"/>
    <w:rsid w:val="00784B60"/>
    <w:rsid w:val="00792EF7"/>
    <w:rsid w:val="007E3941"/>
    <w:rsid w:val="007E5403"/>
    <w:rsid w:val="00803F6E"/>
    <w:rsid w:val="00870B2F"/>
    <w:rsid w:val="008B04E3"/>
    <w:rsid w:val="008D7494"/>
    <w:rsid w:val="008E118D"/>
    <w:rsid w:val="008F2C21"/>
    <w:rsid w:val="009139C2"/>
    <w:rsid w:val="00975DA7"/>
    <w:rsid w:val="009E04BF"/>
    <w:rsid w:val="009F111D"/>
    <w:rsid w:val="009F229E"/>
    <w:rsid w:val="00A2428C"/>
    <w:rsid w:val="00A30826"/>
    <w:rsid w:val="00AA340D"/>
    <w:rsid w:val="00AC097A"/>
    <w:rsid w:val="00AF3065"/>
    <w:rsid w:val="00B05BFB"/>
    <w:rsid w:val="00B1744E"/>
    <w:rsid w:val="00BB27F2"/>
    <w:rsid w:val="00BB5AB6"/>
    <w:rsid w:val="00BC23AF"/>
    <w:rsid w:val="00BC49CF"/>
    <w:rsid w:val="00CA5F84"/>
    <w:rsid w:val="00CC2609"/>
    <w:rsid w:val="00CC36BE"/>
    <w:rsid w:val="00D14E97"/>
    <w:rsid w:val="00D3697E"/>
    <w:rsid w:val="00D80F73"/>
    <w:rsid w:val="00DD2388"/>
    <w:rsid w:val="00DD4565"/>
    <w:rsid w:val="00E254D8"/>
    <w:rsid w:val="00E25EE3"/>
    <w:rsid w:val="00E3732F"/>
    <w:rsid w:val="00ED2702"/>
    <w:rsid w:val="00EF6938"/>
    <w:rsid w:val="00F01118"/>
    <w:rsid w:val="00F800CF"/>
    <w:rsid w:val="00F965B7"/>
    <w:rsid w:val="00FA60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8D7494"/>
    <w:rPr>
      <w:color w:val="808080"/>
    </w:rPr>
  </w:style>
  <w:style w:type="paragraph" w:customStyle="1" w:styleId="D87CE19398D642DE9EA99778AA73DA0F">
    <w:name w:val="D87CE19398D642DE9EA99778AA73DA0F"/>
    <w:rsid w:val="00FA60FA"/>
    <w:pPr>
      <w:spacing w:line="259" w:lineRule="auto"/>
    </w:pPr>
    <w:rPr>
      <w:rFonts w:eastAsiaTheme="minorHAnsi"/>
      <w:sz w:val="22"/>
      <w:szCs w:val="22"/>
      <w:lang w:val="es-ES" w:eastAsia="en-US"/>
    </w:rPr>
  </w:style>
  <w:style w:type="paragraph" w:customStyle="1" w:styleId="4022CECE08E24355A676558981F814AF">
    <w:name w:val="4022CECE08E24355A676558981F814AF"/>
    <w:rsid w:val="00FA60FA"/>
    <w:pPr>
      <w:spacing w:line="259" w:lineRule="auto"/>
    </w:pPr>
    <w:rPr>
      <w:rFonts w:eastAsiaTheme="minorHAnsi"/>
      <w:sz w:val="22"/>
      <w:szCs w:val="22"/>
      <w:lang w:val="es-ES" w:eastAsia="en-US"/>
    </w:rPr>
  </w:style>
  <w:style w:type="paragraph" w:customStyle="1" w:styleId="22A56E5F8E984537AC70705BEBFF1D5A">
    <w:name w:val="22A56E5F8E984537AC70705BEBFF1D5A"/>
    <w:rsid w:val="00FA60FA"/>
    <w:rPr>
      <w:kern w:val="2"/>
      <w:lang w:val="es-ES" w:eastAsia="es-ES"/>
      <w14:ligatures w14:val="standardContextual"/>
    </w:rPr>
  </w:style>
  <w:style w:type="paragraph" w:customStyle="1" w:styleId="07760657AC534149B6751C49D35B5A30">
    <w:name w:val="07760657AC534149B6751C49D35B5A30"/>
    <w:rsid w:val="00FA60FA"/>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bbb02f2-e221-4d08-9fb8-8db28cb3adc0" xsi:nil="true"/>
    <lcf76f155ced4ddcb4097134ff3c332f xmlns="329dc652-406c-4e7e-97be-08ec8fb514e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1F76E9E23654C34DA4B607F7B72251EA" ma:contentTypeVersion="14" ma:contentTypeDescription="Crear nuevo documento." ma:contentTypeScope="" ma:versionID="14b5a228c48c37f8ce2a3067f004e9f3">
  <xsd:schema xmlns:xsd="http://www.w3.org/2001/XMLSchema" xmlns:xs="http://www.w3.org/2001/XMLSchema" xmlns:p="http://schemas.microsoft.com/office/2006/metadata/properties" xmlns:ns2="329dc652-406c-4e7e-97be-08ec8fb514e6" xmlns:ns3="0bbb02f2-e221-4d08-9fb8-8db28cb3adc0" targetNamespace="http://schemas.microsoft.com/office/2006/metadata/properties" ma:root="true" ma:fieldsID="7db952c840e66ad3078c7d2a10d05ebc" ns2:_="" ns3:_="">
    <xsd:import namespace="329dc652-406c-4e7e-97be-08ec8fb514e6"/>
    <xsd:import namespace="0bbb02f2-e221-4d08-9fb8-8db28cb3ad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9dc652-406c-4e7e-97be-08ec8fb514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bb02f2-e221-4d08-9fb8-8db28cb3adc0"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303b94ff-75bf-4934-ad56-a77e73c44b7e}" ma:internalName="TaxCatchAll" ma:showField="CatchAllData" ma:web="0bbb02f2-e221-4d08-9fb8-8db28cb3ad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D3C6D6-60C1-458C-A78D-2EDD27CB0CAB}">
  <ds:schemaRefs>
    <ds:schemaRef ds:uri="http://schemas.microsoft.com/sharepoint/v3/contenttype/forms"/>
  </ds:schemaRefs>
</ds:datastoreItem>
</file>

<file path=customXml/itemProps2.xml><?xml version="1.0" encoding="utf-8"?>
<ds:datastoreItem xmlns:ds="http://schemas.openxmlformats.org/officeDocument/2006/customXml" ds:itemID="{DDFC942D-3F2E-40F5-84DC-7A66AA8CDB75}">
  <ds:schemaRefs>
    <ds:schemaRef ds:uri="http://purl.org/dc/elements/1.1/"/>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http://purl.org/dc/terms/"/>
    <ds:schemaRef ds:uri="54f7a0f9-194e-41b1-8b2c-e849e6d65ec4"/>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627AA966-956A-497A-8C81-1077C39C7C0A}"/>
</file>

<file path=customXml/itemProps4.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11</Pages>
  <Words>3597</Words>
  <Characters>19786</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23337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Ana Bravo</cp:lastModifiedBy>
  <cp:revision>5</cp:revision>
  <cp:lastPrinted>2025-10-03T16:33:00Z</cp:lastPrinted>
  <dcterms:created xsi:type="dcterms:W3CDTF">2025-10-03T16:32:00Z</dcterms:created>
  <dcterms:modified xsi:type="dcterms:W3CDTF">2025-10-21T12:28:00Z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0x0101001F76E9E23654C34DA4B607F7B72251EA</vt:lpwstr>
  </property>
</Properties>
</file>